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BD72" w14:textId="77777777" w:rsidR="00E65F1F" w:rsidRDefault="00E65F1F" w:rsidP="00E65F1F">
      <w:pPr>
        <w:tabs>
          <w:tab w:val="left" w:pos="709"/>
        </w:tabs>
        <w:jc w:val="both"/>
        <w:rPr>
          <w:b/>
          <w:sz w:val="24"/>
          <w:lang w:val="ro-RO"/>
        </w:rPr>
      </w:pPr>
    </w:p>
    <w:p w14:paraId="3C36AA6B" w14:textId="2407AA05" w:rsidR="00E65F1F" w:rsidRDefault="00E65F1F" w:rsidP="00E65F1F">
      <w:pPr>
        <w:tabs>
          <w:tab w:val="left" w:pos="709"/>
        </w:tabs>
        <w:jc w:val="center"/>
        <w:rPr>
          <w:b/>
          <w:sz w:val="24"/>
          <w:szCs w:val="24"/>
          <w:lang w:val="it-IT"/>
        </w:rPr>
      </w:pPr>
      <w:r>
        <w:rPr>
          <w:b/>
          <w:sz w:val="24"/>
          <w:szCs w:val="24"/>
          <w:lang w:val="it-IT"/>
        </w:rPr>
        <w:t>Extras din Metodologia UPB</w:t>
      </w:r>
    </w:p>
    <w:p w14:paraId="0FA6B251" w14:textId="77777777" w:rsidR="00A05848" w:rsidRDefault="00A05848" w:rsidP="00E65F1F">
      <w:pPr>
        <w:tabs>
          <w:tab w:val="left" w:pos="709"/>
        </w:tabs>
        <w:jc w:val="both"/>
        <w:rPr>
          <w:b/>
          <w:sz w:val="24"/>
          <w:szCs w:val="24"/>
          <w:lang w:val="it-IT"/>
        </w:rPr>
      </w:pPr>
    </w:p>
    <w:p w14:paraId="01F95953" w14:textId="50A972D2" w:rsidR="00E65F1F" w:rsidRPr="00A05848" w:rsidRDefault="00E65F1F" w:rsidP="00E65F1F">
      <w:pPr>
        <w:tabs>
          <w:tab w:val="left" w:pos="709"/>
        </w:tabs>
        <w:jc w:val="both"/>
        <w:rPr>
          <w:b/>
          <w:sz w:val="24"/>
          <w:szCs w:val="24"/>
          <w:u w:val="single"/>
          <w:lang w:val="it-IT"/>
        </w:rPr>
      </w:pPr>
      <w:r w:rsidRPr="00A05848">
        <w:rPr>
          <w:b/>
          <w:sz w:val="24"/>
          <w:szCs w:val="24"/>
          <w:u w:val="single"/>
          <w:lang w:val="it-IT"/>
        </w:rPr>
        <w:t xml:space="preserve">Conditii de ocupare a unui post: </w:t>
      </w:r>
    </w:p>
    <w:p w14:paraId="0FD2C621" w14:textId="64957C47" w:rsidR="00E65F1F" w:rsidRDefault="00E65F1F" w:rsidP="00E65F1F">
      <w:pPr>
        <w:tabs>
          <w:tab w:val="left" w:pos="709"/>
        </w:tabs>
        <w:jc w:val="both"/>
        <w:rPr>
          <w:b/>
          <w:sz w:val="24"/>
          <w:szCs w:val="24"/>
          <w:lang w:val="it-IT"/>
        </w:rPr>
      </w:pPr>
    </w:p>
    <w:p w14:paraId="51F1011D" w14:textId="46BB059A" w:rsidR="00E65F1F" w:rsidRPr="001750E2" w:rsidRDefault="00E65F1F" w:rsidP="00E65F1F">
      <w:pPr>
        <w:tabs>
          <w:tab w:val="left" w:pos="709"/>
        </w:tabs>
        <w:jc w:val="both"/>
        <w:rPr>
          <w:sz w:val="24"/>
          <w:szCs w:val="24"/>
          <w:lang w:val="it-IT"/>
        </w:rPr>
      </w:pPr>
      <w:r w:rsidRPr="001750E2">
        <w:rPr>
          <w:b/>
          <w:sz w:val="24"/>
          <w:szCs w:val="24"/>
          <w:lang w:val="it-IT"/>
        </w:rPr>
        <w:t>II.3.2.</w:t>
      </w:r>
      <w:r w:rsidRPr="001750E2">
        <w:rPr>
          <w:sz w:val="24"/>
          <w:szCs w:val="24"/>
          <w:lang w:val="it-IT"/>
        </w:rPr>
        <w:t xml:space="preserve"> Media anilor de studii de licenta plus masterat (total medii anuale/total ani de studii) de minimum 8,00</w:t>
      </w:r>
      <w:r>
        <w:rPr>
          <w:sz w:val="24"/>
          <w:szCs w:val="24"/>
          <w:lang w:val="it-IT"/>
        </w:rPr>
        <w:t>,</w:t>
      </w:r>
      <w:r w:rsidRPr="001750E2">
        <w:rPr>
          <w:sz w:val="24"/>
          <w:szCs w:val="24"/>
          <w:lang w:val="it-IT"/>
        </w:rPr>
        <w:t xml:space="preserve"> in timp ce media intre examenul de diplomă de licenta si disertatia de masterat de minimum 9,00, la prima ocupare prin concurs a unui post didactic</w:t>
      </w:r>
      <w:r>
        <w:rPr>
          <w:sz w:val="24"/>
          <w:szCs w:val="24"/>
          <w:lang w:val="it-IT"/>
        </w:rPr>
        <w:t xml:space="preserve"> sau de cercetrae</w:t>
      </w:r>
      <w:r w:rsidRPr="001750E2">
        <w:rPr>
          <w:sz w:val="24"/>
          <w:szCs w:val="24"/>
          <w:lang w:val="it-IT"/>
        </w:rPr>
        <w:t xml:space="preserve"> </w:t>
      </w:r>
      <w:r>
        <w:rPr>
          <w:sz w:val="24"/>
          <w:szCs w:val="24"/>
          <w:lang w:val="it-IT"/>
        </w:rPr>
        <w:t>î</w:t>
      </w:r>
      <w:r w:rsidRPr="001750E2">
        <w:rPr>
          <w:sz w:val="24"/>
          <w:szCs w:val="24"/>
          <w:lang w:val="it-IT"/>
        </w:rPr>
        <w:t xml:space="preserve">n UPB.  </w:t>
      </w:r>
    </w:p>
    <w:p w14:paraId="49A8206E" w14:textId="77777777" w:rsidR="00E65F1F" w:rsidRDefault="00E65F1F" w:rsidP="00E65F1F">
      <w:pPr>
        <w:tabs>
          <w:tab w:val="left" w:pos="709"/>
        </w:tabs>
        <w:jc w:val="both"/>
        <w:rPr>
          <w:b/>
          <w:sz w:val="24"/>
          <w:lang w:val="ro-RO"/>
        </w:rPr>
      </w:pPr>
    </w:p>
    <w:p w14:paraId="7A8F190C" w14:textId="5CDA9C39" w:rsidR="00E65F1F" w:rsidRPr="001750E2" w:rsidRDefault="00E65F1F" w:rsidP="00E65F1F">
      <w:pPr>
        <w:tabs>
          <w:tab w:val="left" w:pos="709"/>
        </w:tabs>
        <w:jc w:val="both"/>
        <w:rPr>
          <w:b/>
          <w:sz w:val="24"/>
          <w:szCs w:val="24"/>
          <w:lang w:val="ro-RO"/>
        </w:rPr>
      </w:pPr>
      <w:r w:rsidRPr="001750E2">
        <w:rPr>
          <w:b/>
          <w:sz w:val="24"/>
          <w:lang w:val="ro-RO"/>
        </w:rPr>
        <w:t>II.4.</w:t>
      </w:r>
      <w:r w:rsidRPr="001750E2">
        <w:rPr>
          <w:b/>
          <w:sz w:val="24"/>
          <w:szCs w:val="24"/>
          <w:lang w:val="ro-RO"/>
        </w:rPr>
        <w:t>1. Pentru ocuparea funcției didactice de asistent universitar / asistent cercetare-ACS / cercetător științific-CS sunt necesare cumulativ:</w:t>
      </w:r>
    </w:p>
    <w:p w14:paraId="5EC0C9E2" w14:textId="77777777" w:rsidR="00E65F1F" w:rsidRPr="001750E2" w:rsidRDefault="00E65F1F" w:rsidP="00E65F1F">
      <w:pPr>
        <w:autoSpaceDE w:val="0"/>
        <w:autoSpaceDN w:val="0"/>
        <w:adjustRightInd w:val="0"/>
        <w:jc w:val="both"/>
        <w:rPr>
          <w:sz w:val="24"/>
          <w:szCs w:val="24"/>
          <w:lang w:val="ro-RO"/>
        </w:rPr>
      </w:pPr>
      <w:r w:rsidRPr="001750E2">
        <w:rPr>
          <w:sz w:val="24"/>
          <w:szCs w:val="24"/>
          <w:lang w:val="ro-RO"/>
        </w:rPr>
        <w:t xml:space="preserve">(1) obținerea statutului de student-doctorand (la ocuparea postului de asistent universitar pe perioadă determinată / asistent cercetare) sau deținerea diplomei de doctor (la ocuparea postului de asistent universitar pe perioadă nedeterminată / cercetător științific), în domeniul postului scos la concurs sau în domenii apropiate specificului activităților din post. </w:t>
      </w:r>
    </w:p>
    <w:p w14:paraId="250DCBEE" w14:textId="77777777" w:rsidR="00E65F1F" w:rsidRPr="00E65F1F" w:rsidRDefault="00E65F1F" w:rsidP="00E65F1F">
      <w:pPr>
        <w:autoSpaceDE w:val="0"/>
        <w:autoSpaceDN w:val="0"/>
        <w:adjustRightInd w:val="0"/>
        <w:jc w:val="both"/>
        <w:rPr>
          <w:b/>
          <w:bCs/>
          <w:sz w:val="24"/>
          <w:lang w:val="it-IT"/>
        </w:rPr>
      </w:pPr>
      <w:r w:rsidRPr="001750E2">
        <w:rPr>
          <w:sz w:val="24"/>
          <w:szCs w:val="24"/>
          <w:lang w:val="it-IT"/>
        </w:rPr>
        <w:t xml:space="preserve"> (2</w:t>
      </w:r>
      <w:r w:rsidRPr="00E65F1F">
        <w:rPr>
          <w:b/>
          <w:bCs/>
          <w:sz w:val="24"/>
          <w:szCs w:val="24"/>
          <w:lang w:val="it-IT"/>
        </w:rPr>
        <w:t xml:space="preserve">) </w:t>
      </w:r>
      <w:r w:rsidRPr="00E65F1F">
        <w:rPr>
          <w:b/>
          <w:bCs/>
          <w:sz w:val="24"/>
          <w:lang w:val="it-IT"/>
        </w:rPr>
        <w:t xml:space="preserve">specializarea în concordanţă cu structura disciplinelor din post, referitor la studiile universitare de licenta si/sau de masterat si/sau de doctorat, situatie confirmata de catre comisia de concurs, in urma luarii in considerare inclusiv a continuarii studiilor si a specializarilor. </w:t>
      </w:r>
    </w:p>
    <w:p w14:paraId="1D55215C" w14:textId="77777777" w:rsidR="00E65F1F" w:rsidRPr="001750E2" w:rsidRDefault="00E65F1F" w:rsidP="00E65F1F">
      <w:pPr>
        <w:autoSpaceDE w:val="0"/>
        <w:autoSpaceDN w:val="0"/>
        <w:adjustRightInd w:val="0"/>
        <w:jc w:val="both"/>
        <w:rPr>
          <w:sz w:val="24"/>
          <w:lang w:val="it-IT"/>
        </w:rPr>
      </w:pPr>
      <w:r w:rsidRPr="001750E2">
        <w:rPr>
          <w:sz w:val="24"/>
          <w:lang w:val="it-IT"/>
        </w:rPr>
        <w:t xml:space="preserve">(3) minimum 3 lucrari stiintifice in extenso, prezentate la sesiunile stiintifice (inclusiv studentesti), si/sau publicate in reviste de specialitate, din domeniul postului, la ocuparea unui post pe perioada determinata. </w:t>
      </w:r>
    </w:p>
    <w:p w14:paraId="65ED8D3A" w14:textId="77777777" w:rsidR="00E65F1F" w:rsidRPr="00EF7C07" w:rsidRDefault="00E65F1F" w:rsidP="00E65F1F">
      <w:pPr>
        <w:autoSpaceDE w:val="0"/>
        <w:autoSpaceDN w:val="0"/>
        <w:adjustRightInd w:val="0"/>
        <w:jc w:val="both"/>
        <w:rPr>
          <w:sz w:val="24"/>
          <w:lang w:val="it-IT"/>
        </w:rPr>
      </w:pPr>
      <w:r w:rsidRPr="001750E2">
        <w:rPr>
          <w:sz w:val="24"/>
          <w:lang w:val="it-IT"/>
        </w:rPr>
        <w:t xml:space="preserve">(4) </w:t>
      </w:r>
      <w:r w:rsidRPr="00E65F1F">
        <w:rPr>
          <w:b/>
          <w:bCs/>
          <w:sz w:val="24"/>
          <w:lang w:val="it-IT"/>
        </w:rPr>
        <w:t>minimum 3 lucrari stiintifice in extenso publicate intr-o revista/volum de conferinta indexate intr-o baza de date internationala [BDI], de referinta pentru domeniul postului [reviste cotate sau indexate ISI Thomson Reuters -  categoria A-CNCSIS; ISI Conference Proceedings; reviste B</w:t>
      </w:r>
      <w:r w:rsidRPr="00E65F1F">
        <w:rPr>
          <w:b/>
          <w:bCs/>
          <w:sz w:val="24"/>
          <w:vertAlign w:val="superscript"/>
          <w:lang w:val="it-IT"/>
        </w:rPr>
        <w:t>+</w:t>
      </w:r>
      <w:r w:rsidRPr="00E65F1F">
        <w:rPr>
          <w:b/>
          <w:bCs/>
          <w:sz w:val="24"/>
          <w:lang w:val="it-IT"/>
        </w:rPr>
        <w:t>-CNCSIS, alte BDI], la ocuparea unui post pe perioada nedeterminata.</w:t>
      </w:r>
      <w:r w:rsidRPr="00EF7C07">
        <w:rPr>
          <w:sz w:val="24"/>
          <w:lang w:val="it-IT"/>
        </w:rPr>
        <w:t xml:space="preserve"> </w:t>
      </w:r>
    </w:p>
    <w:p w14:paraId="731F4B26" w14:textId="7A688DEB" w:rsidR="003E3CEF" w:rsidRDefault="003E3CEF"/>
    <w:p w14:paraId="2E6BBEED" w14:textId="77777777" w:rsidR="00E65F1F" w:rsidRPr="001750E2" w:rsidRDefault="00E65F1F" w:rsidP="00E65F1F">
      <w:pPr>
        <w:autoSpaceDE w:val="0"/>
        <w:autoSpaceDN w:val="0"/>
        <w:adjustRightInd w:val="0"/>
        <w:ind w:firstLine="720"/>
        <w:jc w:val="both"/>
        <w:rPr>
          <w:b/>
          <w:sz w:val="24"/>
          <w:szCs w:val="24"/>
          <w:lang w:val="ro-RO"/>
        </w:rPr>
      </w:pPr>
      <w:r w:rsidRPr="001750E2">
        <w:rPr>
          <w:b/>
          <w:sz w:val="24"/>
          <w:lang w:val="ro-RO"/>
        </w:rPr>
        <w:t xml:space="preserve">II.4.2. </w:t>
      </w:r>
      <w:r w:rsidRPr="001750E2">
        <w:rPr>
          <w:b/>
          <w:sz w:val="24"/>
          <w:szCs w:val="24"/>
          <w:lang w:val="ro-RO"/>
        </w:rPr>
        <w:t>Pentru ocuparea funcției didactice de lector universitar/șef de lucrări universitar / cercetător științific gradul III (CS III) sunt necesare cumulativ:</w:t>
      </w:r>
    </w:p>
    <w:p w14:paraId="7688522D" w14:textId="77777777" w:rsidR="00E65F1F" w:rsidRPr="001750E2" w:rsidRDefault="00E65F1F" w:rsidP="00E65F1F">
      <w:pPr>
        <w:autoSpaceDE w:val="0"/>
        <w:autoSpaceDN w:val="0"/>
        <w:adjustRightInd w:val="0"/>
        <w:jc w:val="both"/>
        <w:rPr>
          <w:sz w:val="24"/>
          <w:szCs w:val="24"/>
          <w:lang w:val="it-IT"/>
        </w:rPr>
      </w:pPr>
      <w:r w:rsidRPr="001750E2">
        <w:rPr>
          <w:sz w:val="24"/>
          <w:lang w:val="it-IT"/>
        </w:rPr>
        <w:t xml:space="preserve">(1) </w:t>
      </w:r>
      <w:r w:rsidRPr="001750E2">
        <w:rPr>
          <w:sz w:val="24"/>
          <w:szCs w:val="24"/>
          <w:lang w:val="it-IT"/>
        </w:rPr>
        <w:t xml:space="preserve">deţinerea diplomei de doctor, in domeniul postului scos la concurs sau în domenii apropiate; </w:t>
      </w:r>
    </w:p>
    <w:p w14:paraId="66C57E82" w14:textId="77777777" w:rsidR="00E65F1F" w:rsidRPr="001750E2" w:rsidRDefault="00E65F1F" w:rsidP="00E65F1F">
      <w:pPr>
        <w:autoSpaceDE w:val="0"/>
        <w:autoSpaceDN w:val="0"/>
        <w:adjustRightInd w:val="0"/>
        <w:jc w:val="both"/>
        <w:rPr>
          <w:sz w:val="24"/>
          <w:szCs w:val="24"/>
          <w:lang w:val="it-IT"/>
        </w:rPr>
      </w:pPr>
      <w:r w:rsidRPr="001750E2">
        <w:rPr>
          <w:sz w:val="24"/>
          <w:szCs w:val="24"/>
          <w:lang w:val="it-IT"/>
        </w:rPr>
        <w:t xml:space="preserve">(2) </w:t>
      </w:r>
      <w:r w:rsidRPr="001750E2">
        <w:rPr>
          <w:sz w:val="24"/>
          <w:lang w:val="it-IT"/>
        </w:rPr>
        <w:t xml:space="preserve">specializarea în concordanţă cu structura disciplinelor din post, referitor la studiile universitare de licenta si/sau de masterat si/sau de doctorat, situatie confirmata de catre comisia de concurs, in urma luarii </w:t>
      </w:r>
      <w:r w:rsidRPr="001750E2">
        <w:rPr>
          <w:sz w:val="24"/>
          <w:szCs w:val="24"/>
          <w:lang w:val="it-IT"/>
        </w:rPr>
        <w:t>in considerare inclusiv a continuarii studiilor si a specializarilor.</w:t>
      </w:r>
    </w:p>
    <w:p w14:paraId="41932C4D" w14:textId="77777777" w:rsidR="00E65F1F" w:rsidRPr="001750E2" w:rsidRDefault="00E65F1F" w:rsidP="00E65F1F">
      <w:pPr>
        <w:autoSpaceDE w:val="0"/>
        <w:autoSpaceDN w:val="0"/>
        <w:adjustRightInd w:val="0"/>
        <w:jc w:val="both"/>
        <w:rPr>
          <w:sz w:val="24"/>
          <w:szCs w:val="24"/>
          <w:lang w:val="ro-RO"/>
        </w:rPr>
      </w:pPr>
      <w:r w:rsidRPr="001750E2">
        <w:rPr>
          <w:sz w:val="24"/>
          <w:szCs w:val="24"/>
          <w:lang w:val="it-IT"/>
        </w:rPr>
        <w:t>(3) obtinerea calificativului de minimum “bine” in urma prelegerii de specialitate (curs), cu tematica stabilita de comisia de concurs, referitoare la specificul postului scos la concurs.</w:t>
      </w:r>
      <w:r w:rsidRPr="001750E2">
        <w:rPr>
          <w:sz w:val="24"/>
          <w:szCs w:val="24"/>
          <w:lang w:val="ro-RO"/>
        </w:rPr>
        <w:t xml:space="preserve"> In cazul posturilor CS III, poate fi o probă scrisă.</w:t>
      </w:r>
    </w:p>
    <w:p w14:paraId="46174F1A" w14:textId="77777777" w:rsidR="00E65F1F" w:rsidRPr="001750E2" w:rsidRDefault="00E65F1F" w:rsidP="00E65F1F">
      <w:pPr>
        <w:autoSpaceDE w:val="0"/>
        <w:autoSpaceDN w:val="0"/>
        <w:adjustRightInd w:val="0"/>
        <w:jc w:val="both"/>
        <w:rPr>
          <w:sz w:val="24"/>
          <w:lang w:val="it-IT"/>
        </w:rPr>
      </w:pPr>
      <w:r w:rsidRPr="001750E2">
        <w:rPr>
          <w:sz w:val="24"/>
          <w:szCs w:val="24"/>
          <w:lang w:val="it-IT"/>
        </w:rPr>
        <w:t xml:space="preserve">(4) are minimum 7 lucrari stiintifice </w:t>
      </w:r>
      <w:r w:rsidRPr="001750E2">
        <w:rPr>
          <w:sz w:val="24"/>
          <w:lang w:val="it-IT"/>
        </w:rPr>
        <w:t>in extenso publicate intr-o revista/volum de conferinta, dintre care minimum 5 indexate intr-o baza de date internationala [BDI], de referinta pentru domeniul postului [reviste cotate sau indexate ISI Thomson Reuters-categoria A-CNCSIS; ISI Conference Proceedings; reviste B</w:t>
      </w:r>
      <w:r w:rsidRPr="001750E2">
        <w:rPr>
          <w:sz w:val="24"/>
          <w:vertAlign w:val="superscript"/>
          <w:lang w:val="it-IT"/>
        </w:rPr>
        <w:t>+</w:t>
      </w:r>
      <w:r w:rsidRPr="001750E2">
        <w:rPr>
          <w:sz w:val="24"/>
          <w:lang w:val="it-IT"/>
        </w:rPr>
        <w:t xml:space="preserve">-CNCSIS, alte BDI]; dintre acestea, la minimum 2 este autor principal si minimum 2 sunt cotate ISI. </w:t>
      </w:r>
    </w:p>
    <w:p w14:paraId="6C1BC8E1" w14:textId="00F64E7D" w:rsidR="00243A0F" w:rsidRDefault="00243A0F"/>
    <w:p w14:paraId="042DB082" w14:textId="42876EE2" w:rsidR="00243A0F" w:rsidRDefault="00243A0F">
      <w:pPr>
        <w:rPr>
          <w:b/>
          <w:sz w:val="24"/>
          <w:lang w:val="it-IT"/>
        </w:rPr>
      </w:pPr>
      <w:r>
        <w:rPr>
          <w:b/>
          <w:sz w:val="24"/>
          <w:lang w:val="it-IT"/>
        </w:rPr>
        <w:t>C</w:t>
      </w:r>
      <w:r w:rsidRPr="001750E2">
        <w:rPr>
          <w:b/>
          <w:sz w:val="24"/>
          <w:lang w:val="it-IT"/>
        </w:rPr>
        <w:t>ONSTITUIREA COMISIILOR DE CONCURS</w:t>
      </w:r>
    </w:p>
    <w:p w14:paraId="6428A333" w14:textId="77777777" w:rsidR="00243A0F" w:rsidRDefault="00243A0F"/>
    <w:p w14:paraId="18A04310" w14:textId="19D1BA36" w:rsidR="00243A0F" w:rsidRDefault="00243A0F" w:rsidP="00243A0F">
      <w:pPr>
        <w:widowControl w:val="0"/>
        <w:autoSpaceDE w:val="0"/>
        <w:autoSpaceDN w:val="0"/>
        <w:adjustRightInd w:val="0"/>
        <w:ind w:firstLine="720"/>
        <w:jc w:val="both"/>
        <w:rPr>
          <w:sz w:val="24"/>
          <w:szCs w:val="24"/>
          <w:lang w:val="it-IT"/>
        </w:rPr>
      </w:pPr>
      <w:r w:rsidRPr="00645D47">
        <w:rPr>
          <w:b/>
          <w:sz w:val="24"/>
          <w:szCs w:val="24"/>
          <w:lang w:val="it-IT"/>
        </w:rPr>
        <w:t>I.7.</w:t>
      </w:r>
      <w:r w:rsidRPr="00EF7C07">
        <w:rPr>
          <w:sz w:val="24"/>
          <w:szCs w:val="24"/>
          <w:lang w:val="it-IT"/>
        </w:rPr>
        <w:t xml:space="preserve"> Se considera a fi implicate in procedura de concurs persoanele care:  (a) participa în procesul de decizie referitor la numirea comisiei de concurs; (b) sunt membri sau membri supleanti </w:t>
      </w:r>
      <w:r w:rsidRPr="00EF7C07">
        <w:rPr>
          <w:sz w:val="24"/>
          <w:szCs w:val="24"/>
          <w:lang w:val="it-IT"/>
        </w:rPr>
        <w:lastRenderedPageBreak/>
        <w:t xml:space="preserve">ai comisiei de concurs; (c) sunt  implicati în decizii </w:t>
      </w:r>
      <w:r w:rsidRPr="00FE6BA2">
        <w:rPr>
          <w:sz w:val="24"/>
          <w:szCs w:val="24"/>
          <w:lang w:val="it-IT"/>
        </w:rPr>
        <w:t>de evaluare profesionala sau administrativa în cadrul concursului; (d) sunt implicati în solutionarea contestatiilor. Nu pot fi implicate în procedura de concurs persoane care: (a) sunt soti, afini si rude pana la gradul al III-lea inclusiv cu unul sau mai multi candidati; (b) sunt  angajate în aceeasi institutie cu un candidat care detine o functie de conducere si sunt subordonate ierarhic candidatului.</w:t>
      </w:r>
    </w:p>
    <w:p w14:paraId="6D9CE6C5" w14:textId="77777777" w:rsidR="00A03165" w:rsidRPr="00F505FC" w:rsidRDefault="00A03165" w:rsidP="00A03165">
      <w:pPr>
        <w:ind w:firstLine="720"/>
        <w:jc w:val="both"/>
        <w:rPr>
          <w:sz w:val="24"/>
          <w:szCs w:val="24"/>
          <w:lang w:val="it-IT"/>
        </w:rPr>
      </w:pPr>
      <w:r w:rsidRPr="00645D47">
        <w:rPr>
          <w:b/>
          <w:sz w:val="24"/>
          <w:szCs w:val="24"/>
          <w:lang w:val="it-IT"/>
        </w:rPr>
        <w:t>II.2.4.</w:t>
      </w:r>
      <w:r w:rsidRPr="00F505FC">
        <w:rPr>
          <w:sz w:val="24"/>
          <w:szCs w:val="24"/>
          <w:lang w:val="it-IT"/>
        </w:rPr>
        <w:t xml:space="preserve"> Comisia de concurs este formata din 5 membri, incluzând presedintele acesteia, specialisti în domeniul postului scos la concurs sau în domenii apropiate, pentru toate tipurile de posturi didactice. Directorul departamentului ce a scos postul la concurs face parte de regula din comisie. În cazul indisponibilitatii participarii unui membru la lucrarile comisiei, membrul respectiv este înlocuit de membrul supleant numit dupa aceeasi procedura ca si membrii comisiei. </w:t>
      </w:r>
    </w:p>
    <w:p w14:paraId="374E10FF" w14:textId="77777777" w:rsidR="00A03165" w:rsidRPr="00F505FC" w:rsidRDefault="00A03165" w:rsidP="00A03165">
      <w:pPr>
        <w:tabs>
          <w:tab w:val="left" w:pos="709"/>
        </w:tabs>
        <w:ind w:firstLine="284"/>
        <w:jc w:val="both"/>
        <w:rPr>
          <w:sz w:val="24"/>
          <w:szCs w:val="24"/>
          <w:lang w:val="it-IT"/>
        </w:rPr>
      </w:pPr>
      <w:r w:rsidRPr="00F505FC">
        <w:rPr>
          <w:sz w:val="24"/>
          <w:szCs w:val="24"/>
          <w:lang w:val="it-IT"/>
        </w:rPr>
        <w:t xml:space="preserve">       </w:t>
      </w:r>
      <w:r w:rsidRPr="00645D47">
        <w:rPr>
          <w:b/>
          <w:sz w:val="24"/>
          <w:szCs w:val="24"/>
          <w:lang w:val="it-IT"/>
        </w:rPr>
        <w:t>II.2.5.</w:t>
      </w:r>
      <w:r w:rsidRPr="00F505FC">
        <w:rPr>
          <w:sz w:val="24"/>
          <w:szCs w:val="24"/>
          <w:lang w:val="it-IT"/>
        </w:rPr>
        <w:t xml:space="preserve"> Membrii comisiei pot fi din interiorul UPB sau din afara acesteia, din tara sau din strainatate, care au contract de munca cu institutiile de invatamant superior respective, la data publicarii concursului. </w:t>
      </w:r>
    </w:p>
    <w:p w14:paraId="48EEE32C" w14:textId="77777777" w:rsidR="00A03165" w:rsidRPr="001750E2" w:rsidRDefault="00A03165" w:rsidP="00A03165">
      <w:pPr>
        <w:tabs>
          <w:tab w:val="left" w:pos="709"/>
        </w:tabs>
        <w:ind w:firstLine="284"/>
        <w:jc w:val="both"/>
        <w:rPr>
          <w:sz w:val="24"/>
          <w:szCs w:val="24"/>
          <w:lang w:val="it-IT"/>
        </w:rPr>
      </w:pPr>
      <w:r w:rsidRPr="00F505FC">
        <w:rPr>
          <w:sz w:val="24"/>
          <w:szCs w:val="24"/>
          <w:lang w:val="it-IT"/>
        </w:rPr>
        <w:t xml:space="preserve">       </w:t>
      </w:r>
      <w:r w:rsidRPr="00645D47">
        <w:rPr>
          <w:b/>
          <w:sz w:val="24"/>
          <w:szCs w:val="24"/>
          <w:lang w:val="it-IT"/>
        </w:rPr>
        <w:t>II.2.6.</w:t>
      </w:r>
      <w:r w:rsidRPr="00F505FC">
        <w:rPr>
          <w:sz w:val="24"/>
          <w:szCs w:val="24"/>
          <w:lang w:val="it-IT"/>
        </w:rPr>
        <w:t xml:space="preserve"> Pentru ocuparea </w:t>
      </w:r>
      <w:r w:rsidRPr="001750E2">
        <w:rPr>
          <w:sz w:val="24"/>
          <w:szCs w:val="24"/>
          <w:lang w:val="it-IT"/>
        </w:rPr>
        <w:t xml:space="preserve">unui post de conferentiar universitar, profesor universitar, cercetator stiintific gradul I si II, cel putin 3 membri ai comisiei trebuie sa fie din afara UPB, din tara sau strainatate.       </w:t>
      </w:r>
    </w:p>
    <w:p w14:paraId="0F8DF557" w14:textId="77777777" w:rsidR="00A03165" w:rsidRPr="001750E2" w:rsidRDefault="00A03165" w:rsidP="00A03165">
      <w:pPr>
        <w:widowControl w:val="0"/>
        <w:tabs>
          <w:tab w:val="left" w:pos="709"/>
        </w:tabs>
        <w:autoSpaceDE w:val="0"/>
        <w:autoSpaceDN w:val="0"/>
        <w:adjustRightInd w:val="0"/>
        <w:ind w:firstLine="284"/>
        <w:jc w:val="both"/>
        <w:rPr>
          <w:sz w:val="24"/>
          <w:szCs w:val="24"/>
          <w:lang w:val="it-IT"/>
        </w:rPr>
      </w:pPr>
      <w:r w:rsidRPr="001750E2">
        <w:rPr>
          <w:sz w:val="24"/>
          <w:szCs w:val="24"/>
          <w:lang w:val="it-IT"/>
        </w:rPr>
        <w:t xml:space="preserve">       </w:t>
      </w:r>
      <w:r w:rsidRPr="001750E2">
        <w:rPr>
          <w:b/>
          <w:sz w:val="24"/>
          <w:szCs w:val="24"/>
          <w:lang w:val="ro-RO"/>
        </w:rPr>
        <w:t>II.2.7.</w:t>
      </w:r>
      <w:r w:rsidRPr="001750E2">
        <w:rPr>
          <w:sz w:val="24"/>
          <w:szCs w:val="24"/>
          <w:lang w:val="ro-RO"/>
        </w:rPr>
        <w:t xml:space="preserve"> Membri</w:t>
      </w:r>
      <w:r>
        <w:rPr>
          <w:sz w:val="24"/>
          <w:szCs w:val="24"/>
          <w:lang w:val="ro-RO"/>
        </w:rPr>
        <w:t>i</w:t>
      </w:r>
      <w:r w:rsidRPr="001750E2">
        <w:rPr>
          <w:sz w:val="24"/>
          <w:szCs w:val="24"/>
          <w:lang w:val="ro-RO"/>
        </w:rPr>
        <w:t xml:space="preserve"> comisiei de concurs trebuie să aibă titlul științific de doctor și un titlu didactic sau de cercetare superior sau cel puțin egal cu cel al postului scos la concurs. Membrii din străinătate trebuie să îndeplinească standardele UPB corespunzătoare postului scos la concurs. Se recomandă ca în cazul posturilor de asistent universitar / ACS, CS și șef de lucrări/lector / CS III, cel puțin 3 membri să aibă titlul didactic de conferențiar / CS II sau profesor / CS I, respectiv minimum 3 de profesor / CS I, în cazul postului de conferențiar / CS II. </w:t>
      </w:r>
    </w:p>
    <w:p w14:paraId="5409C2BA" w14:textId="77777777" w:rsidR="00A03165" w:rsidRPr="001750E2" w:rsidRDefault="00A03165" w:rsidP="00A03165">
      <w:pPr>
        <w:widowControl w:val="0"/>
        <w:tabs>
          <w:tab w:val="left" w:pos="-284"/>
          <w:tab w:val="left" w:pos="709"/>
        </w:tabs>
        <w:autoSpaceDE w:val="0"/>
        <w:autoSpaceDN w:val="0"/>
        <w:adjustRightInd w:val="0"/>
        <w:ind w:right="-36" w:firstLine="284"/>
        <w:jc w:val="both"/>
        <w:rPr>
          <w:sz w:val="24"/>
          <w:szCs w:val="24"/>
          <w:lang w:val="it-IT"/>
        </w:rPr>
      </w:pPr>
      <w:r w:rsidRPr="001750E2">
        <w:rPr>
          <w:sz w:val="24"/>
          <w:szCs w:val="24"/>
          <w:lang w:val="it-IT"/>
        </w:rPr>
        <w:t xml:space="preserve">       </w:t>
      </w:r>
      <w:r w:rsidRPr="001750E2">
        <w:rPr>
          <w:b/>
          <w:sz w:val="24"/>
          <w:szCs w:val="24"/>
          <w:lang w:val="it-IT"/>
        </w:rPr>
        <w:t>II.2.8.</w:t>
      </w:r>
      <w:r w:rsidRPr="001750E2">
        <w:rPr>
          <w:sz w:val="24"/>
          <w:szCs w:val="24"/>
          <w:lang w:val="it-IT"/>
        </w:rPr>
        <w:t xml:space="preserve"> În scopul exclusiv al participarii în comisia de concurs, echivalarea titlurilor didactice sau de cercetare ale membrilor din strainatate cu titlurile didactice ori de cercetare din tara se face prin aprobarea de catre senatul UPB a componentei  nominale a comisiei.</w:t>
      </w:r>
    </w:p>
    <w:p w14:paraId="15803549" w14:textId="77777777" w:rsidR="00A03165" w:rsidRPr="00EF7C07" w:rsidRDefault="00A03165" w:rsidP="00A03165">
      <w:pPr>
        <w:widowControl w:val="0"/>
        <w:tabs>
          <w:tab w:val="left" w:pos="-284"/>
          <w:tab w:val="left" w:pos="709"/>
        </w:tabs>
        <w:autoSpaceDE w:val="0"/>
        <w:autoSpaceDN w:val="0"/>
        <w:adjustRightInd w:val="0"/>
        <w:ind w:right="-36" w:firstLine="284"/>
        <w:jc w:val="both"/>
        <w:rPr>
          <w:sz w:val="24"/>
          <w:szCs w:val="24"/>
          <w:lang w:val="it-IT"/>
        </w:rPr>
      </w:pPr>
      <w:r w:rsidRPr="001750E2">
        <w:rPr>
          <w:sz w:val="24"/>
          <w:szCs w:val="24"/>
          <w:lang w:val="it-IT"/>
        </w:rPr>
        <w:t xml:space="preserve">       </w:t>
      </w:r>
      <w:r w:rsidRPr="001750E2">
        <w:rPr>
          <w:b/>
          <w:sz w:val="24"/>
          <w:szCs w:val="24"/>
          <w:lang w:val="it-IT"/>
        </w:rPr>
        <w:t>II.2.9.</w:t>
      </w:r>
      <w:r w:rsidRPr="001750E2">
        <w:rPr>
          <w:sz w:val="24"/>
          <w:szCs w:val="24"/>
          <w:lang w:val="it-IT"/>
        </w:rPr>
        <w:t xml:space="preserve"> Lucrarile comisiei de</w:t>
      </w:r>
      <w:r w:rsidRPr="00F505FC">
        <w:rPr>
          <w:sz w:val="24"/>
          <w:szCs w:val="24"/>
          <w:lang w:val="it-IT"/>
        </w:rPr>
        <w:t xml:space="preserve"> concurs sunt conduse de presedinte. Presedintele comisiei de concurs este unul din urmatorii: </w:t>
      </w:r>
      <w:r>
        <w:rPr>
          <w:sz w:val="24"/>
          <w:szCs w:val="24"/>
          <w:lang w:val="it-IT"/>
        </w:rPr>
        <w:t xml:space="preserve">(a) </w:t>
      </w:r>
      <w:r w:rsidRPr="00F505FC">
        <w:rPr>
          <w:sz w:val="24"/>
          <w:szCs w:val="24"/>
          <w:lang w:val="it-IT"/>
        </w:rPr>
        <w:t xml:space="preserve">directorul departamentului in care se </w:t>
      </w:r>
      <w:r>
        <w:rPr>
          <w:sz w:val="24"/>
          <w:szCs w:val="24"/>
          <w:lang w:val="it-IT"/>
        </w:rPr>
        <w:t>re</w:t>
      </w:r>
      <w:r w:rsidRPr="00F505FC">
        <w:rPr>
          <w:sz w:val="24"/>
          <w:szCs w:val="24"/>
          <w:lang w:val="it-IT"/>
        </w:rPr>
        <w:t xml:space="preserve">gaseste postul; </w:t>
      </w:r>
      <w:r>
        <w:rPr>
          <w:sz w:val="24"/>
          <w:szCs w:val="24"/>
          <w:lang w:val="it-IT"/>
        </w:rPr>
        <w:t xml:space="preserve">(b) </w:t>
      </w:r>
      <w:r w:rsidRPr="00F505FC">
        <w:rPr>
          <w:sz w:val="24"/>
          <w:szCs w:val="24"/>
          <w:lang w:val="it-IT"/>
        </w:rPr>
        <w:t>decanul sau prodecanul facultatii în care se regaseste postul</w:t>
      </w:r>
      <w:r w:rsidRPr="00FE6BA2">
        <w:rPr>
          <w:sz w:val="24"/>
          <w:szCs w:val="24"/>
          <w:lang w:val="it-IT"/>
        </w:rPr>
        <w:t>; (c) un cadru didactic titular in universitate specialist in domeniul postului sau intr-un domeniu apropiat, delegat in acest scop prin votul consiliului departamentului, respectiv al consiliului facultatii, care organizeaza concursul.</w:t>
      </w:r>
      <w:r w:rsidRPr="000F6C71">
        <w:rPr>
          <w:color w:val="00B0F0"/>
          <w:sz w:val="24"/>
          <w:szCs w:val="24"/>
          <w:lang w:val="it-IT"/>
        </w:rPr>
        <w:t xml:space="preserve"> </w:t>
      </w:r>
      <w:r w:rsidRPr="00EF7C07">
        <w:rPr>
          <w:sz w:val="24"/>
          <w:szCs w:val="24"/>
          <w:lang w:val="it-IT"/>
        </w:rPr>
        <w:t xml:space="preserve">Daca nu este membru al senatului, </w:t>
      </w:r>
      <w:r w:rsidRPr="003F1D5F">
        <w:rPr>
          <w:sz w:val="24"/>
          <w:szCs w:val="24"/>
          <w:lang w:val="it-IT"/>
        </w:rPr>
        <w:t>poate fi invitat</w:t>
      </w:r>
      <w:r w:rsidRPr="00EF7C07">
        <w:rPr>
          <w:sz w:val="24"/>
          <w:szCs w:val="24"/>
          <w:lang w:val="it-IT"/>
        </w:rPr>
        <w:t xml:space="preserve"> la sedinta de validare a concursului de catre senat.</w:t>
      </w:r>
    </w:p>
    <w:p w14:paraId="7288F195" w14:textId="77777777" w:rsidR="00A03165" w:rsidRDefault="00A03165" w:rsidP="00A03165">
      <w:pPr>
        <w:widowControl w:val="0"/>
        <w:tabs>
          <w:tab w:val="left" w:pos="-284"/>
          <w:tab w:val="left" w:pos="709"/>
        </w:tabs>
        <w:autoSpaceDE w:val="0"/>
        <w:autoSpaceDN w:val="0"/>
        <w:adjustRightInd w:val="0"/>
        <w:ind w:right="-36"/>
        <w:jc w:val="both"/>
        <w:rPr>
          <w:sz w:val="24"/>
          <w:lang w:val="it-IT"/>
        </w:rPr>
      </w:pPr>
      <w:r w:rsidRPr="00F505FC">
        <w:rPr>
          <w:sz w:val="24"/>
          <w:lang w:val="it-IT"/>
        </w:rPr>
        <w:tab/>
      </w:r>
      <w:r w:rsidRPr="00645D47">
        <w:rPr>
          <w:b/>
          <w:sz w:val="24"/>
          <w:lang w:val="it-IT"/>
        </w:rPr>
        <w:t>II.2.10.</w:t>
      </w:r>
      <w:r w:rsidRPr="00F505FC">
        <w:rPr>
          <w:sz w:val="24"/>
          <w:lang w:val="it-IT"/>
        </w:rPr>
        <w:t xml:space="preserve"> Datele privind constituirea comisiei de concurs sunt prezentate în Anexa 5, membrii acesteia trebuind să posede competenţe majore în specificul disciplinelor din postul în cauză.</w:t>
      </w:r>
    </w:p>
    <w:p w14:paraId="1DE176F2" w14:textId="77777777" w:rsidR="00A03165" w:rsidRPr="00FE6BA2" w:rsidRDefault="00A03165" w:rsidP="00243A0F">
      <w:pPr>
        <w:widowControl w:val="0"/>
        <w:autoSpaceDE w:val="0"/>
        <w:autoSpaceDN w:val="0"/>
        <w:adjustRightInd w:val="0"/>
        <w:ind w:firstLine="720"/>
        <w:jc w:val="both"/>
        <w:rPr>
          <w:sz w:val="24"/>
          <w:szCs w:val="24"/>
          <w:lang w:val="it-IT"/>
        </w:rPr>
      </w:pPr>
    </w:p>
    <w:p w14:paraId="0E13EEAE" w14:textId="77777777" w:rsidR="00A40304" w:rsidRPr="00D23822" w:rsidRDefault="00A40304" w:rsidP="00A40304">
      <w:pPr>
        <w:rPr>
          <w:b/>
          <w:sz w:val="24"/>
          <w:szCs w:val="24"/>
          <w:lang w:val="ro-RO"/>
        </w:rPr>
      </w:pPr>
      <w:r>
        <w:rPr>
          <w:b/>
          <w:sz w:val="24"/>
          <w:szCs w:val="24"/>
          <w:lang w:val="ro-RO"/>
        </w:rPr>
        <w:t>Facultatea......................................................</w:t>
      </w:r>
    </w:p>
    <w:p w14:paraId="2DB83695" w14:textId="77777777" w:rsidR="00A40304" w:rsidRPr="00D23822" w:rsidRDefault="00A40304" w:rsidP="00A40304">
      <w:pPr>
        <w:jc w:val="center"/>
        <w:rPr>
          <w:b/>
          <w:sz w:val="24"/>
          <w:szCs w:val="24"/>
          <w:lang w:val="ro-RO"/>
        </w:rPr>
      </w:pPr>
    </w:p>
    <w:p w14:paraId="0F12B827" w14:textId="77777777" w:rsidR="00A40304" w:rsidRPr="00D23822" w:rsidRDefault="00A40304" w:rsidP="00A40304">
      <w:pPr>
        <w:jc w:val="center"/>
        <w:rPr>
          <w:b/>
          <w:sz w:val="24"/>
          <w:szCs w:val="24"/>
          <w:lang w:val="ro-RO"/>
        </w:rPr>
      </w:pPr>
      <w:r w:rsidRPr="00D23822">
        <w:rPr>
          <w:b/>
          <w:sz w:val="24"/>
          <w:szCs w:val="24"/>
          <w:lang w:val="ro-RO"/>
        </w:rPr>
        <w:t>COMISII CONCURS</w:t>
      </w:r>
    </w:p>
    <w:p w14:paraId="5C2F6CF9" w14:textId="742FB7DC" w:rsidR="00A40304" w:rsidRDefault="00A40304" w:rsidP="00A40304">
      <w:pPr>
        <w:pStyle w:val="Titlu2"/>
        <w:rPr>
          <w:lang w:val="ro-RO"/>
        </w:rPr>
      </w:pPr>
      <w:r w:rsidRPr="00D23822">
        <w:rPr>
          <w:lang w:val="ro-RO"/>
        </w:rPr>
        <w:t xml:space="preserve">pentru ocuparea posturilor didactice vacante </w:t>
      </w:r>
    </w:p>
    <w:p w14:paraId="65AD6676" w14:textId="48409A4D" w:rsidR="003823B6" w:rsidRDefault="003823B6" w:rsidP="003823B6">
      <w:pPr>
        <w:rPr>
          <w:lang w:val="ro-RO"/>
        </w:rPr>
      </w:pPr>
    </w:p>
    <w:tbl>
      <w:tblPr>
        <w:tblStyle w:val="Tabelgril"/>
        <w:tblW w:w="11057" w:type="dxa"/>
        <w:tblInd w:w="-714" w:type="dxa"/>
        <w:tblLayout w:type="fixed"/>
        <w:tblLook w:val="04A0" w:firstRow="1" w:lastRow="0" w:firstColumn="1" w:lastColumn="0" w:noHBand="0" w:noVBand="1"/>
      </w:tblPr>
      <w:tblGrid>
        <w:gridCol w:w="1366"/>
        <w:gridCol w:w="619"/>
        <w:gridCol w:w="567"/>
        <w:gridCol w:w="1304"/>
        <w:gridCol w:w="1094"/>
        <w:gridCol w:w="1429"/>
        <w:gridCol w:w="1168"/>
        <w:gridCol w:w="3510"/>
      </w:tblGrid>
      <w:tr w:rsidR="003823B6" w:rsidRPr="00D10163" w14:paraId="3A895F51" w14:textId="77777777" w:rsidTr="00A05848">
        <w:trPr>
          <w:trHeight w:val="70"/>
        </w:trPr>
        <w:tc>
          <w:tcPr>
            <w:tcW w:w="1366" w:type="dxa"/>
            <w:vAlign w:val="center"/>
          </w:tcPr>
          <w:p w14:paraId="00FD6D0E" w14:textId="77777777" w:rsidR="003823B6" w:rsidRPr="007037A5" w:rsidRDefault="003823B6" w:rsidP="00AF35C7">
            <w:pPr>
              <w:jc w:val="center"/>
              <w:rPr>
                <w:b/>
                <w:color w:val="000000" w:themeColor="text1"/>
              </w:rPr>
            </w:pPr>
            <w:r w:rsidRPr="007037A5">
              <w:rPr>
                <w:b/>
                <w:color w:val="000000" w:themeColor="text1"/>
              </w:rPr>
              <w:t>Departament</w:t>
            </w:r>
          </w:p>
          <w:p w14:paraId="154D5BF9" w14:textId="77777777" w:rsidR="003823B6" w:rsidRPr="00D10163" w:rsidRDefault="003823B6" w:rsidP="00AF35C7">
            <w:pPr>
              <w:jc w:val="center"/>
              <w:rPr>
                <w:b/>
                <w:color w:val="FF00FF"/>
              </w:rPr>
            </w:pPr>
            <w:r w:rsidRPr="004B78F5">
              <w:rPr>
                <w:b/>
                <w:color w:val="FF0000"/>
                <w:sz w:val="22"/>
                <w:szCs w:val="22"/>
              </w:rPr>
              <w:t>[Domeniu Post]</w:t>
            </w:r>
          </w:p>
        </w:tc>
        <w:tc>
          <w:tcPr>
            <w:tcW w:w="619" w:type="dxa"/>
            <w:vAlign w:val="center"/>
          </w:tcPr>
          <w:p w14:paraId="53CE278A" w14:textId="77777777" w:rsidR="003823B6" w:rsidRPr="00A05848" w:rsidRDefault="003823B6" w:rsidP="00AF35C7">
            <w:pPr>
              <w:jc w:val="center"/>
              <w:rPr>
                <w:bCs/>
                <w:color w:val="000000" w:themeColor="text1"/>
                <w:sz w:val="18"/>
                <w:szCs w:val="18"/>
              </w:rPr>
            </w:pPr>
            <w:proofErr w:type="spellStart"/>
            <w:r w:rsidRPr="00A05848">
              <w:rPr>
                <w:bCs/>
                <w:color w:val="000000" w:themeColor="text1"/>
                <w:sz w:val="18"/>
                <w:szCs w:val="18"/>
              </w:rPr>
              <w:t>Poz</w:t>
            </w:r>
            <w:proofErr w:type="spellEnd"/>
          </w:p>
          <w:p w14:paraId="26CFB46F" w14:textId="77777777" w:rsidR="003823B6" w:rsidRPr="00A05848" w:rsidRDefault="003823B6" w:rsidP="00AF35C7">
            <w:pPr>
              <w:jc w:val="center"/>
              <w:rPr>
                <w:bCs/>
                <w:color w:val="008000"/>
                <w:sz w:val="18"/>
                <w:szCs w:val="18"/>
              </w:rPr>
            </w:pPr>
            <w:r w:rsidRPr="00A05848">
              <w:rPr>
                <w:bCs/>
                <w:color w:val="000000" w:themeColor="text1"/>
                <w:sz w:val="18"/>
                <w:szCs w:val="18"/>
              </w:rPr>
              <w:t xml:space="preserve"> Stat </w:t>
            </w:r>
          </w:p>
        </w:tc>
        <w:tc>
          <w:tcPr>
            <w:tcW w:w="567" w:type="dxa"/>
            <w:vAlign w:val="center"/>
          </w:tcPr>
          <w:p w14:paraId="0949D9A6" w14:textId="77777777" w:rsidR="003823B6" w:rsidRPr="00A05848" w:rsidRDefault="003823B6" w:rsidP="00AF35C7">
            <w:pPr>
              <w:jc w:val="center"/>
              <w:rPr>
                <w:bCs/>
                <w:color w:val="000000" w:themeColor="text1"/>
                <w:sz w:val="18"/>
                <w:szCs w:val="18"/>
              </w:rPr>
            </w:pPr>
            <w:proofErr w:type="spellStart"/>
            <w:r w:rsidRPr="00A05848">
              <w:rPr>
                <w:bCs/>
                <w:color w:val="000000" w:themeColor="text1"/>
                <w:sz w:val="18"/>
                <w:szCs w:val="18"/>
              </w:rPr>
              <w:t>Func</w:t>
            </w:r>
            <w:proofErr w:type="spellEnd"/>
          </w:p>
          <w:p w14:paraId="712F682E" w14:textId="77777777" w:rsidR="003823B6" w:rsidRPr="00A05848" w:rsidRDefault="003823B6" w:rsidP="00AF35C7">
            <w:pPr>
              <w:jc w:val="center"/>
              <w:rPr>
                <w:bCs/>
                <w:color w:val="008000"/>
                <w:sz w:val="18"/>
                <w:szCs w:val="18"/>
              </w:rPr>
            </w:pPr>
            <w:proofErr w:type="spellStart"/>
            <w:r w:rsidRPr="00A05848">
              <w:rPr>
                <w:bCs/>
                <w:color w:val="000000" w:themeColor="text1"/>
                <w:sz w:val="18"/>
                <w:szCs w:val="18"/>
              </w:rPr>
              <w:t>did</w:t>
            </w:r>
            <w:proofErr w:type="spellEnd"/>
          </w:p>
        </w:tc>
        <w:tc>
          <w:tcPr>
            <w:tcW w:w="1304" w:type="dxa"/>
            <w:vAlign w:val="center"/>
          </w:tcPr>
          <w:p w14:paraId="42BC935D" w14:textId="77777777" w:rsidR="003823B6" w:rsidRPr="00D10163" w:rsidRDefault="003823B6" w:rsidP="00AF35C7">
            <w:pPr>
              <w:jc w:val="center"/>
              <w:rPr>
                <w:b/>
                <w:color w:val="008000"/>
              </w:rPr>
            </w:pPr>
            <w:r w:rsidRPr="007037A5">
              <w:rPr>
                <w:b/>
                <w:color w:val="000000" w:themeColor="text1"/>
              </w:rPr>
              <w:t>Discipline post</w:t>
            </w:r>
          </w:p>
        </w:tc>
        <w:tc>
          <w:tcPr>
            <w:tcW w:w="2523" w:type="dxa"/>
            <w:gridSpan w:val="2"/>
            <w:vAlign w:val="center"/>
          </w:tcPr>
          <w:p w14:paraId="576E2AEE" w14:textId="77777777" w:rsidR="003823B6" w:rsidRPr="00D10163" w:rsidRDefault="003823B6" w:rsidP="00AF35C7">
            <w:pPr>
              <w:jc w:val="center"/>
              <w:rPr>
                <w:b/>
                <w:color w:val="008000"/>
              </w:rPr>
            </w:pPr>
            <w:r w:rsidRPr="007037A5">
              <w:rPr>
                <w:b/>
                <w:color w:val="000000" w:themeColor="text1"/>
              </w:rPr>
              <w:t xml:space="preserve">Comisie concurs </w:t>
            </w:r>
          </w:p>
        </w:tc>
        <w:tc>
          <w:tcPr>
            <w:tcW w:w="1168" w:type="dxa"/>
            <w:vAlign w:val="center"/>
          </w:tcPr>
          <w:p w14:paraId="3871C5A0" w14:textId="77777777" w:rsidR="003823B6" w:rsidRPr="00D10163" w:rsidRDefault="003823B6" w:rsidP="00AF35C7">
            <w:pPr>
              <w:jc w:val="center"/>
              <w:rPr>
                <w:b/>
                <w:color w:val="008000"/>
              </w:rPr>
            </w:pPr>
            <w:r w:rsidRPr="007037A5">
              <w:rPr>
                <w:b/>
                <w:color w:val="000000" w:themeColor="text1"/>
              </w:rPr>
              <w:t xml:space="preserve">Poziția în Comisie </w:t>
            </w:r>
          </w:p>
        </w:tc>
        <w:tc>
          <w:tcPr>
            <w:tcW w:w="3510" w:type="dxa"/>
            <w:vAlign w:val="center"/>
          </w:tcPr>
          <w:p w14:paraId="7FB76ACE" w14:textId="77777777" w:rsidR="003823B6" w:rsidRPr="00D10163" w:rsidRDefault="003823B6" w:rsidP="00AF35C7">
            <w:pPr>
              <w:jc w:val="center"/>
              <w:rPr>
                <w:b/>
                <w:color w:val="008000"/>
              </w:rPr>
            </w:pPr>
            <w:r w:rsidRPr="007037A5">
              <w:rPr>
                <w:b/>
                <w:color w:val="000000" w:themeColor="text1"/>
              </w:rPr>
              <w:t>Universitatea</w:t>
            </w:r>
          </w:p>
        </w:tc>
      </w:tr>
      <w:tr w:rsidR="003823B6" w:rsidRPr="00D10163" w14:paraId="18536C05" w14:textId="77777777" w:rsidTr="00A05848">
        <w:trPr>
          <w:trHeight w:val="416"/>
        </w:trPr>
        <w:tc>
          <w:tcPr>
            <w:tcW w:w="1366" w:type="dxa"/>
            <w:vMerge w:val="restart"/>
          </w:tcPr>
          <w:p w14:paraId="4E797E5F" w14:textId="77777777" w:rsidR="00A05848" w:rsidRDefault="00A05848" w:rsidP="00AF35C7">
            <w:pPr>
              <w:jc w:val="both"/>
              <w:rPr>
                <w:b/>
                <w:bCs/>
                <w:i/>
                <w:iCs/>
                <w:color w:val="FF0000"/>
              </w:rPr>
            </w:pPr>
          </w:p>
          <w:p w14:paraId="4C4E66F8" w14:textId="77777777" w:rsidR="00A05848" w:rsidRDefault="00A05848" w:rsidP="00AF35C7">
            <w:pPr>
              <w:jc w:val="both"/>
              <w:rPr>
                <w:b/>
                <w:bCs/>
                <w:i/>
                <w:iCs/>
                <w:color w:val="FF0000"/>
              </w:rPr>
            </w:pPr>
          </w:p>
          <w:p w14:paraId="4CF1D7C6" w14:textId="77777777" w:rsidR="00A05848" w:rsidRDefault="00A05848" w:rsidP="00AF35C7">
            <w:pPr>
              <w:jc w:val="both"/>
              <w:rPr>
                <w:b/>
                <w:bCs/>
                <w:i/>
                <w:iCs/>
                <w:color w:val="FF0000"/>
              </w:rPr>
            </w:pPr>
          </w:p>
          <w:p w14:paraId="68789C3D" w14:textId="76D10D22" w:rsidR="003823B6" w:rsidRPr="005F495A" w:rsidRDefault="00A05848" w:rsidP="00AF35C7">
            <w:pPr>
              <w:jc w:val="both"/>
              <w:rPr>
                <w:b/>
                <w:bCs/>
                <w:i/>
                <w:iCs/>
                <w:color w:val="FF0000"/>
              </w:rPr>
            </w:pPr>
            <w:r>
              <w:rPr>
                <w:b/>
                <w:bCs/>
                <w:i/>
                <w:iCs/>
                <w:color w:val="FF0000"/>
              </w:rPr>
              <w:lastRenderedPageBreak/>
              <w:t>......</w:t>
            </w:r>
            <w:r w:rsidR="003823B6" w:rsidRPr="005F495A">
              <w:rPr>
                <w:b/>
                <w:bCs/>
                <w:i/>
                <w:iCs/>
                <w:color w:val="FF0000"/>
              </w:rPr>
              <w:t>.</w:t>
            </w:r>
          </w:p>
          <w:p w14:paraId="760EBC21" w14:textId="77777777" w:rsidR="003823B6" w:rsidRPr="00D10163" w:rsidRDefault="003823B6" w:rsidP="00AF35C7">
            <w:pPr>
              <w:rPr>
                <w:b/>
                <w:color w:val="FF00FF"/>
              </w:rPr>
            </w:pPr>
          </w:p>
        </w:tc>
        <w:tc>
          <w:tcPr>
            <w:tcW w:w="619" w:type="dxa"/>
            <w:vMerge w:val="restart"/>
            <w:vAlign w:val="center"/>
          </w:tcPr>
          <w:p w14:paraId="2E543460" w14:textId="74EF9BAC" w:rsidR="003823B6" w:rsidRPr="00D10163" w:rsidRDefault="003823B6" w:rsidP="00AF35C7">
            <w:pPr>
              <w:jc w:val="center"/>
              <w:rPr>
                <w:b/>
              </w:rPr>
            </w:pPr>
          </w:p>
        </w:tc>
        <w:tc>
          <w:tcPr>
            <w:tcW w:w="567" w:type="dxa"/>
            <w:vMerge w:val="restart"/>
            <w:vAlign w:val="center"/>
          </w:tcPr>
          <w:p w14:paraId="6F6A2069" w14:textId="27340009" w:rsidR="003823B6" w:rsidRPr="00D10163" w:rsidRDefault="003823B6" w:rsidP="00AF35C7">
            <w:pPr>
              <w:jc w:val="center"/>
              <w:rPr>
                <w:b/>
              </w:rPr>
            </w:pPr>
          </w:p>
        </w:tc>
        <w:tc>
          <w:tcPr>
            <w:tcW w:w="1304" w:type="dxa"/>
            <w:vMerge w:val="restart"/>
            <w:vAlign w:val="center"/>
          </w:tcPr>
          <w:p w14:paraId="556A5EAB" w14:textId="2D473111" w:rsidR="003823B6" w:rsidRPr="00D10163" w:rsidRDefault="003823B6" w:rsidP="00AF35C7">
            <w:pPr>
              <w:jc w:val="both"/>
            </w:pPr>
          </w:p>
        </w:tc>
        <w:tc>
          <w:tcPr>
            <w:tcW w:w="1094" w:type="dxa"/>
            <w:tcBorders>
              <w:top w:val="single" w:sz="4" w:space="0" w:color="auto"/>
              <w:left w:val="single" w:sz="4" w:space="0" w:color="auto"/>
              <w:bottom w:val="single" w:sz="4" w:space="0" w:color="auto"/>
              <w:right w:val="single" w:sz="4" w:space="0" w:color="auto"/>
            </w:tcBorders>
            <w:vAlign w:val="center"/>
          </w:tcPr>
          <w:p w14:paraId="6CBEB024" w14:textId="5A87B3B5" w:rsidR="003823B6" w:rsidRPr="00A05848" w:rsidRDefault="003823B6" w:rsidP="00AF35C7">
            <w:pPr>
              <w:rPr>
                <w:bCs/>
                <w:color w:val="0000FF"/>
              </w:rPr>
            </w:pPr>
            <w:r w:rsidRPr="00A05848">
              <w:rPr>
                <w:bCs/>
                <w:noProof/>
                <w:color w:val="0000FF"/>
              </w:rPr>
              <w:t>Prof.dr.ing</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6A78561A" w14:textId="5B468698" w:rsidR="003823B6" w:rsidRPr="00A05848" w:rsidRDefault="00D24669" w:rsidP="00AF35C7">
            <w:pPr>
              <w:rPr>
                <w:bCs/>
                <w:color w:val="0000FF"/>
              </w:rPr>
            </w:pPr>
            <w:r>
              <w:rPr>
                <w:bCs/>
                <w:noProof/>
              </w:rPr>
              <w:t>.........</w:t>
            </w:r>
            <w:r w:rsidR="003823B6" w:rsidRPr="00A05848">
              <w:rPr>
                <w:bCs/>
                <w:noProof/>
              </w:rPr>
              <w:br/>
            </w:r>
            <w:r w:rsidR="003823B6" w:rsidRPr="00A05848">
              <w:rPr>
                <w:bCs/>
                <w:noProof/>
                <w:color w:val="0000FF"/>
              </w:rPr>
              <w:t>[....../.....]</w:t>
            </w:r>
          </w:p>
        </w:tc>
        <w:tc>
          <w:tcPr>
            <w:tcW w:w="1168" w:type="dxa"/>
          </w:tcPr>
          <w:p w14:paraId="258C1B8F" w14:textId="77777777" w:rsidR="003823B6" w:rsidRPr="00A05848" w:rsidRDefault="003823B6" w:rsidP="00AF35C7">
            <w:pPr>
              <w:rPr>
                <w:bCs/>
                <w:color w:val="0066FF"/>
              </w:rPr>
            </w:pPr>
            <w:proofErr w:type="spellStart"/>
            <w:r w:rsidRPr="00A05848">
              <w:rPr>
                <w:bCs/>
                <w:color w:val="0000FF"/>
              </w:rPr>
              <w:t>Preşedinte</w:t>
            </w:r>
            <w:proofErr w:type="spellEnd"/>
          </w:p>
        </w:tc>
        <w:tc>
          <w:tcPr>
            <w:tcW w:w="3510" w:type="dxa"/>
          </w:tcPr>
          <w:p w14:paraId="0B09F6F3" w14:textId="77777777" w:rsidR="003823B6" w:rsidRPr="00A05848" w:rsidRDefault="003823B6" w:rsidP="00AF35C7">
            <w:pPr>
              <w:rPr>
                <w:bCs/>
                <w:color w:val="0000FF"/>
              </w:rPr>
            </w:pPr>
            <w:r w:rsidRPr="00A05848">
              <w:rPr>
                <w:bCs/>
                <w:color w:val="0000FF"/>
              </w:rPr>
              <w:t xml:space="preserve">Universitatea Politehnica din </w:t>
            </w:r>
            <w:proofErr w:type="spellStart"/>
            <w:r w:rsidRPr="00A05848">
              <w:rPr>
                <w:bCs/>
                <w:color w:val="0000FF"/>
              </w:rPr>
              <w:t>Bucureşti</w:t>
            </w:r>
            <w:proofErr w:type="spellEnd"/>
          </w:p>
        </w:tc>
      </w:tr>
      <w:tr w:rsidR="003823B6" w:rsidRPr="00D10163" w14:paraId="3F60136F" w14:textId="77777777" w:rsidTr="00A05848">
        <w:trPr>
          <w:trHeight w:val="444"/>
        </w:trPr>
        <w:tc>
          <w:tcPr>
            <w:tcW w:w="1366" w:type="dxa"/>
            <w:vMerge/>
          </w:tcPr>
          <w:p w14:paraId="5363C7F1" w14:textId="77777777" w:rsidR="003823B6" w:rsidRPr="00D10163" w:rsidRDefault="003823B6" w:rsidP="00AF35C7">
            <w:pPr>
              <w:rPr>
                <w:b/>
                <w:color w:val="0000FF"/>
              </w:rPr>
            </w:pPr>
          </w:p>
        </w:tc>
        <w:tc>
          <w:tcPr>
            <w:tcW w:w="619" w:type="dxa"/>
            <w:vMerge/>
          </w:tcPr>
          <w:p w14:paraId="35FA575F" w14:textId="77777777" w:rsidR="003823B6" w:rsidRPr="00D10163" w:rsidRDefault="003823B6" w:rsidP="00AF35C7">
            <w:pPr>
              <w:rPr>
                <w:b/>
                <w:color w:val="0000FF"/>
              </w:rPr>
            </w:pPr>
          </w:p>
        </w:tc>
        <w:tc>
          <w:tcPr>
            <w:tcW w:w="567" w:type="dxa"/>
            <w:vMerge/>
          </w:tcPr>
          <w:p w14:paraId="5FF6A3C9" w14:textId="77777777" w:rsidR="003823B6" w:rsidRPr="00D10163" w:rsidRDefault="003823B6" w:rsidP="00AF35C7">
            <w:pPr>
              <w:rPr>
                <w:b/>
                <w:color w:val="0000FF"/>
              </w:rPr>
            </w:pPr>
          </w:p>
        </w:tc>
        <w:tc>
          <w:tcPr>
            <w:tcW w:w="1304" w:type="dxa"/>
            <w:vMerge/>
          </w:tcPr>
          <w:p w14:paraId="13F652C7" w14:textId="77777777" w:rsidR="003823B6" w:rsidRPr="00D10163" w:rsidRDefault="003823B6" w:rsidP="00AF35C7">
            <w:pPr>
              <w:rPr>
                <w:b/>
                <w:color w:val="0000FF"/>
              </w:rPr>
            </w:pPr>
          </w:p>
        </w:tc>
        <w:tc>
          <w:tcPr>
            <w:tcW w:w="1094" w:type="dxa"/>
            <w:tcBorders>
              <w:top w:val="single" w:sz="4" w:space="0" w:color="auto"/>
              <w:left w:val="single" w:sz="4" w:space="0" w:color="auto"/>
              <w:bottom w:val="single" w:sz="4" w:space="0" w:color="auto"/>
              <w:right w:val="single" w:sz="4" w:space="0" w:color="auto"/>
            </w:tcBorders>
            <w:vAlign w:val="center"/>
          </w:tcPr>
          <w:p w14:paraId="6BD26053" w14:textId="08757222" w:rsidR="003823B6" w:rsidRPr="00A05848" w:rsidRDefault="003823B6" w:rsidP="00AF35C7">
            <w:pPr>
              <w:snapToGrid w:val="0"/>
              <w:rPr>
                <w:bCs/>
                <w:color w:val="00000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00C64DA9" w14:textId="342B9EBC" w:rsidR="003823B6" w:rsidRPr="00A05848" w:rsidRDefault="003823B6" w:rsidP="00AF35C7">
            <w:pPr>
              <w:rPr>
                <w:bCs/>
              </w:rPr>
            </w:pPr>
          </w:p>
        </w:tc>
        <w:tc>
          <w:tcPr>
            <w:tcW w:w="1168" w:type="dxa"/>
          </w:tcPr>
          <w:p w14:paraId="529E0976" w14:textId="77777777" w:rsidR="003823B6" w:rsidRPr="00A05848" w:rsidRDefault="003823B6" w:rsidP="00AF35C7">
            <w:pPr>
              <w:rPr>
                <w:rFonts w:eastAsia="SimSun"/>
                <w:bCs/>
              </w:rPr>
            </w:pPr>
            <w:r w:rsidRPr="00A05848">
              <w:rPr>
                <w:rFonts w:eastAsia="SimSun"/>
                <w:bCs/>
              </w:rPr>
              <w:t>Membru</w:t>
            </w:r>
          </w:p>
        </w:tc>
        <w:tc>
          <w:tcPr>
            <w:tcW w:w="3510" w:type="dxa"/>
          </w:tcPr>
          <w:p w14:paraId="13DDCF22" w14:textId="77777777" w:rsidR="003823B6" w:rsidRPr="00A05848" w:rsidRDefault="003823B6" w:rsidP="00AF35C7">
            <w:pPr>
              <w:rPr>
                <w:bCs/>
              </w:rPr>
            </w:pPr>
            <w:r w:rsidRPr="00A05848">
              <w:rPr>
                <w:bCs/>
              </w:rPr>
              <w:t xml:space="preserve">Universitatea Politehnica din </w:t>
            </w:r>
            <w:proofErr w:type="spellStart"/>
            <w:r w:rsidRPr="00A05848">
              <w:rPr>
                <w:bCs/>
              </w:rPr>
              <w:t>Bucureşti</w:t>
            </w:r>
            <w:proofErr w:type="spellEnd"/>
          </w:p>
        </w:tc>
      </w:tr>
      <w:tr w:rsidR="003823B6" w:rsidRPr="00D10163" w14:paraId="6A8448ED" w14:textId="77777777" w:rsidTr="00A05848">
        <w:trPr>
          <w:trHeight w:val="444"/>
        </w:trPr>
        <w:tc>
          <w:tcPr>
            <w:tcW w:w="1366" w:type="dxa"/>
            <w:vMerge/>
          </w:tcPr>
          <w:p w14:paraId="63D6591F" w14:textId="77777777" w:rsidR="003823B6" w:rsidRPr="00D10163" w:rsidRDefault="003823B6" w:rsidP="00AF35C7">
            <w:pPr>
              <w:rPr>
                <w:b/>
                <w:color w:val="0000FF"/>
              </w:rPr>
            </w:pPr>
          </w:p>
        </w:tc>
        <w:tc>
          <w:tcPr>
            <w:tcW w:w="619" w:type="dxa"/>
            <w:vMerge/>
          </w:tcPr>
          <w:p w14:paraId="3125E543" w14:textId="77777777" w:rsidR="003823B6" w:rsidRPr="00D10163" w:rsidRDefault="003823B6" w:rsidP="00AF35C7">
            <w:pPr>
              <w:rPr>
                <w:b/>
                <w:color w:val="0000FF"/>
              </w:rPr>
            </w:pPr>
          </w:p>
        </w:tc>
        <w:tc>
          <w:tcPr>
            <w:tcW w:w="567" w:type="dxa"/>
            <w:vMerge/>
          </w:tcPr>
          <w:p w14:paraId="15D8FD81" w14:textId="77777777" w:rsidR="003823B6" w:rsidRPr="00D10163" w:rsidRDefault="003823B6" w:rsidP="00AF35C7">
            <w:pPr>
              <w:rPr>
                <w:b/>
                <w:color w:val="0000FF"/>
              </w:rPr>
            </w:pPr>
          </w:p>
        </w:tc>
        <w:tc>
          <w:tcPr>
            <w:tcW w:w="1304" w:type="dxa"/>
            <w:vMerge/>
          </w:tcPr>
          <w:p w14:paraId="40820040" w14:textId="77777777" w:rsidR="003823B6" w:rsidRPr="00D10163" w:rsidRDefault="003823B6" w:rsidP="00AF35C7">
            <w:pPr>
              <w:rPr>
                <w:b/>
                <w:color w:val="0000FF"/>
              </w:rPr>
            </w:pPr>
          </w:p>
        </w:tc>
        <w:tc>
          <w:tcPr>
            <w:tcW w:w="1094" w:type="dxa"/>
            <w:tcBorders>
              <w:top w:val="single" w:sz="4" w:space="0" w:color="auto"/>
              <w:left w:val="single" w:sz="4" w:space="0" w:color="auto"/>
              <w:bottom w:val="single" w:sz="4" w:space="0" w:color="auto"/>
              <w:right w:val="single" w:sz="4" w:space="0" w:color="auto"/>
            </w:tcBorders>
            <w:vAlign w:val="center"/>
          </w:tcPr>
          <w:p w14:paraId="56506E8A" w14:textId="7DFA629B" w:rsidR="003823B6" w:rsidRPr="00A05848" w:rsidRDefault="003823B6" w:rsidP="00AF35C7">
            <w:pPr>
              <w:snapToGrid w:val="0"/>
              <w:rPr>
                <w:bCs/>
                <w:color w:val="00000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66AD956C" w14:textId="1CA8420B" w:rsidR="003823B6" w:rsidRPr="00A05848" w:rsidRDefault="003823B6" w:rsidP="00AF35C7">
            <w:pPr>
              <w:rPr>
                <w:bCs/>
              </w:rPr>
            </w:pPr>
          </w:p>
        </w:tc>
        <w:tc>
          <w:tcPr>
            <w:tcW w:w="1168" w:type="dxa"/>
          </w:tcPr>
          <w:p w14:paraId="2C4A42A7" w14:textId="77777777" w:rsidR="003823B6" w:rsidRPr="00A05848" w:rsidRDefault="003823B6" w:rsidP="00AF35C7">
            <w:pPr>
              <w:rPr>
                <w:rFonts w:eastAsia="SimSun"/>
                <w:bCs/>
              </w:rPr>
            </w:pPr>
            <w:r w:rsidRPr="00A05848">
              <w:rPr>
                <w:rFonts w:eastAsia="SimSun"/>
                <w:bCs/>
              </w:rPr>
              <w:t>Membru</w:t>
            </w:r>
          </w:p>
        </w:tc>
        <w:tc>
          <w:tcPr>
            <w:tcW w:w="3510" w:type="dxa"/>
          </w:tcPr>
          <w:p w14:paraId="37EBC228" w14:textId="77777777" w:rsidR="003823B6" w:rsidRPr="00A05848" w:rsidRDefault="003823B6" w:rsidP="00AF35C7">
            <w:pPr>
              <w:rPr>
                <w:bCs/>
              </w:rPr>
            </w:pPr>
            <w:r w:rsidRPr="00A05848">
              <w:rPr>
                <w:bCs/>
              </w:rPr>
              <w:t xml:space="preserve">Universitatea Politehnica din </w:t>
            </w:r>
            <w:proofErr w:type="spellStart"/>
            <w:r w:rsidRPr="00A05848">
              <w:rPr>
                <w:bCs/>
              </w:rPr>
              <w:t>Bucureşti</w:t>
            </w:r>
            <w:proofErr w:type="spellEnd"/>
          </w:p>
        </w:tc>
      </w:tr>
      <w:tr w:rsidR="003823B6" w:rsidRPr="00D10163" w14:paraId="122A6185" w14:textId="77777777" w:rsidTr="00A05848">
        <w:trPr>
          <w:trHeight w:val="444"/>
        </w:trPr>
        <w:tc>
          <w:tcPr>
            <w:tcW w:w="1366" w:type="dxa"/>
            <w:vMerge/>
          </w:tcPr>
          <w:p w14:paraId="6FEEA87A" w14:textId="77777777" w:rsidR="003823B6" w:rsidRPr="00D10163" w:rsidRDefault="003823B6" w:rsidP="00AF35C7">
            <w:pPr>
              <w:rPr>
                <w:b/>
                <w:color w:val="0000FF"/>
              </w:rPr>
            </w:pPr>
          </w:p>
        </w:tc>
        <w:tc>
          <w:tcPr>
            <w:tcW w:w="619" w:type="dxa"/>
            <w:vMerge/>
          </w:tcPr>
          <w:p w14:paraId="31C23E3E" w14:textId="77777777" w:rsidR="003823B6" w:rsidRPr="00D10163" w:rsidRDefault="003823B6" w:rsidP="00AF35C7">
            <w:pPr>
              <w:rPr>
                <w:b/>
                <w:color w:val="0000FF"/>
              </w:rPr>
            </w:pPr>
          </w:p>
        </w:tc>
        <w:tc>
          <w:tcPr>
            <w:tcW w:w="567" w:type="dxa"/>
            <w:vMerge/>
          </w:tcPr>
          <w:p w14:paraId="03DA95FC" w14:textId="77777777" w:rsidR="003823B6" w:rsidRPr="00D10163" w:rsidRDefault="003823B6" w:rsidP="00AF35C7">
            <w:pPr>
              <w:rPr>
                <w:b/>
                <w:color w:val="0000FF"/>
              </w:rPr>
            </w:pPr>
          </w:p>
        </w:tc>
        <w:tc>
          <w:tcPr>
            <w:tcW w:w="1304" w:type="dxa"/>
            <w:vMerge/>
          </w:tcPr>
          <w:p w14:paraId="73B8A6A1" w14:textId="77777777" w:rsidR="003823B6" w:rsidRPr="00D10163" w:rsidRDefault="003823B6" w:rsidP="00AF35C7">
            <w:pPr>
              <w:rPr>
                <w:b/>
                <w:color w:val="0000FF"/>
              </w:rPr>
            </w:pPr>
          </w:p>
        </w:tc>
        <w:tc>
          <w:tcPr>
            <w:tcW w:w="1094" w:type="dxa"/>
            <w:tcBorders>
              <w:top w:val="single" w:sz="4" w:space="0" w:color="auto"/>
              <w:left w:val="single" w:sz="4" w:space="0" w:color="auto"/>
              <w:bottom w:val="single" w:sz="4" w:space="0" w:color="auto"/>
              <w:right w:val="single" w:sz="4" w:space="0" w:color="auto"/>
            </w:tcBorders>
            <w:vAlign w:val="center"/>
          </w:tcPr>
          <w:p w14:paraId="0DDD76A3" w14:textId="36D6F9CB" w:rsidR="003823B6" w:rsidRPr="00A05848" w:rsidRDefault="003823B6" w:rsidP="00AF35C7">
            <w:pPr>
              <w:snapToGrid w:val="0"/>
              <w:rPr>
                <w:bCs/>
                <w:color w:val="00000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041D0058" w14:textId="09A5C082" w:rsidR="003823B6" w:rsidRPr="00A05848" w:rsidRDefault="003823B6" w:rsidP="00AF35C7">
            <w:pPr>
              <w:rPr>
                <w:bCs/>
              </w:rPr>
            </w:pPr>
          </w:p>
        </w:tc>
        <w:tc>
          <w:tcPr>
            <w:tcW w:w="1168" w:type="dxa"/>
          </w:tcPr>
          <w:p w14:paraId="67A2DB20" w14:textId="77777777" w:rsidR="003823B6" w:rsidRPr="00A05848" w:rsidRDefault="003823B6" w:rsidP="00AF35C7">
            <w:pPr>
              <w:rPr>
                <w:rFonts w:eastAsia="SimSun"/>
                <w:bCs/>
              </w:rPr>
            </w:pPr>
            <w:r w:rsidRPr="00A05848">
              <w:rPr>
                <w:rFonts w:eastAsia="SimSun"/>
                <w:bCs/>
              </w:rPr>
              <w:t>Membru</w:t>
            </w:r>
          </w:p>
        </w:tc>
        <w:tc>
          <w:tcPr>
            <w:tcW w:w="3510" w:type="dxa"/>
          </w:tcPr>
          <w:p w14:paraId="6DBD4C70" w14:textId="77777777" w:rsidR="003823B6" w:rsidRPr="00A05848" w:rsidRDefault="003823B6" w:rsidP="00AF35C7">
            <w:pPr>
              <w:rPr>
                <w:bCs/>
              </w:rPr>
            </w:pPr>
            <w:r w:rsidRPr="00A05848">
              <w:rPr>
                <w:bCs/>
              </w:rPr>
              <w:t xml:space="preserve">Universitatea Politehnica din </w:t>
            </w:r>
            <w:proofErr w:type="spellStart"/>
            <w:r w:rsidRPr="00A05848">
              <w:rPr>
                <w:bCs/>
              </w:rPr>
              <w:t>Bucureşti</w:t>
            </w:r>
            <w:proofErr w:type="spellEnd"/>
          </w:p>
        </w:tc>
      </w:tr>
      <w:tr w:rsidR="003823B6" w:rsidRPr="00D10163" w14:paraId="4096B4E8" w14:textId="77777777" w:rsidTr="00A05848">
        <w:trPr>
          <w:trHeight w:val="444"/>
        </w:trPr>
        <w:tc>
          <w:tcPr>
            <w:tcW w:w="1366" w:type="dxa"/>
            <w:vMerge/>
          </w:tcPr>
          <w:p w14:paraId="7EEBF677" w14:textId="77777777" w:rsidR="003823B6" w:rsidRPr="00D10163" w:rsidRDefault="003823B6" w:rsidP="00AF35C7">
            <w:pPr>
              <w:rPr>
                <w:b/>
                <w:color w:val="0000FF"/>
              </w:rPr>
            </w:pPr>
          </w:p>
        </w:tc>
        <w:tc>
          <w:tcPr>
            <w:tcW w:w="619" w:type="dxa"/>
            <w:vMerge/>
          </w:tcPr>
          <w:p w14:paraId="3D5B3A8D" w14:textId="77777777" w:rsidR="003823B6" w:rsidRPr="00D10163" w:rsidRDefault="003823B6" w:rsidP="00AF35C7">
            <w:pPr>
              <w:rPr>
                <w:b/>
                <w:color w:val="0000FF"/>
              </w:rPr>
            </w:pPr>
          </w:p>
        </w:tc>
        <w:tc>
          <w:tcPr>
            <w:tcW w:w="567" w:type="dxa"/>
            <w:vMerge/>
          </w:tcPr>
          <w:p w14:paraId="6FE20EDB" w14:textId="77777777" w:rsidR="003823B6" w:rsidRPr="00D10163" w:rsidRDefault="003823B6" w:rsidP="00AF35C7">
            <w:pPr>
              <w:rPr>
                <w:b/>
                <w:color w:val="0000FF"/>
              </w:rPr>
            </w:pPr>
          </w:p>
        </w:tc>
        <w:tc>
          <w:tcPr>
            <w:tcW w:w="1304" w:type="dxa"/>
            <w:vMerge/>
          </w:tcPr>
          <w:p w14:paraId="4E60ED61" w14:textId="77777777" w:rsidR="003823B6" w:rsidRPr="00D10163" w:rsidRDefault="003823B6" w:rsidP="00AF35C7">
            <w:pPr>
              <w:rPr>
                <w:b/>
                <w:color w:val="0000FF"/>
              </w:rPr>
            </w:pPr>
          </w:p>
        </w:tc>
        <w:tc>
          <w:tcPr>
            <w:tcW w:w="1094" w:type="dxa"/>
            <w:tcBorders>
              <w:top w:val="single" w:sz="4" w:space="0" w:color="auto"/>
              <w:left w:val="single" w:sz="4" w:space="0" w:color="auto"/>
              <w:bottom w:val="single" w:sz="4" w:space="0" w:color="auto"/>
              <w:right w:val="single" w:sz="4" w:space="0" w:color="auto"/>
            </w:tcBorders>
            <w:vAlign w:val="center"/>
          </w:tcPr>
          <w:p w14:paraId="777F8BF6" w14:textId="6FD21404" w:rsidR="003823B6" w:rsidRPr="00A05848" w:rsidRDefault="003823B6" w:rsidP="00AF35C7">
            <w:pPr>
              <w:snapToGrid w:val="0"/>
              <w:rPr>
                <w:bCs/>
                <w:color w:val="00000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73294185" w14:textId="7039ADEB" w:rsidR="003823B6" w:rsidRPr="00A05848" w:rsidRDefault="003823B6" w:rsidP="00AF35C7">
            <w:pPr>
              <w:rPr>
                <w:bCs/>
              </w:rPr>
            </w:pPr>
          </w:p>
        </w:tc>
        <w:tc>
          <w:tcPr>
            <w:tcW w:w="1168" w:type="dxa"/>
          </w:tcPr>
          <w:p w14:paraId="10C36D8D" w14:textId="77777777" w:rsidR="003823B6" w:rsidRPr="00A05848" w:rsidRDefault="003823B6" w:rsidP="00AF35C7">
            <w:pPr>
              <w:rPr>
                <w:rFonts w:eastAsia="SimSun"/>
                <w:bCs/>
              </w:rPr>
            </w:pPr>
            <w:r w:rsidRPr="00A05848">
              <w:rPr>
                <w:rFonts w:eastAsia="SimSun"/>
                <w:bCs/>
              </w:rPr>
              <w:t>Membru</w:t>
            </w:r>
          </w:p>
        </w:tc>
        <w:tc>
          <w:tcPr>
            <w:tcW w:w="3510" w:type="dxa"/>
          </w:tcPr>
          <w:p w14:paraId="344E72CB" w14:textId="77777777" w:rsidR="003823B6" w:rsidRPr="00A05848" w:rsidRDefault="003823B6" w:rsidP="00AF35C7">
            <w:pPr>
              <w:rPr>
                <w:bCs/>
                <w:color w:val="0000FF"/>
              </w:rPr>
            </w:pPr>
            <w:r w:rsidRPr="00A05848">
              <w:rPr>
                <w:bCs/>
              </w:rPr>
              <w:t xml:space="preserve">Universitatea Politehnica din </w:t>
            </w:r>
            <w:proofErr w:type="spellStart"/>
            <w:r w:rsidRPr="00A05848">
              <w:rPr>
                <w:bCs/>
              </w:rPr>
              <w:t>Bucureşti</w:t>
            </w:r>
            <w:proofErr w:type="spellEnd"/>
          </w:p>
        </w:tc>
      </w:tr>
      <w:tr w:rsidR="003823B6" w:rsidRPr="00D10163" w14:paraId="511C8569" w14:textId="77777777" w:rsidTr="00A05848">
        <w:trPr>
          <w:trHeight w:val="444"/>
        </w:trPr>
        <w:tc>
          <w:tcPr>
            <w:tcW w:w="1366" w:type="dxa"/>
            <w:vMerge/>
          </w:tcPr>
          <w:p w14:paraId="70A6F5FB" w14:textId="77777777" w:rsidR="003823B6" w:rsidRPr="00D10163" w:rsidRDefault="003823B6" w:rsidP="00AF35C7">
            <w:pPr>
              <w:rPr>
                <w:b/>
                <w:color w:val="0000FF"/>
              </w:rPr>
            </w:pPr>
          </w:p>
        </w:tc>
        <w:tc>
          <w:tcPr>
            <w:tcW w:w="619" w:type="dxa"/>
            <w:vMerge/>
          </w:tcPr>
          <w:p w14:paraId="503785E2" w14:textId="77777777" w:rsidR="003823B6" w:rsidRPr="00D10163" w:rsidRDefault="003823B6" w:rsidP="00AF35C7">
            <w:pPr>
              <w:rPr>
                <w:b/>
                <w:color w:val="0000FF"/>
              </w:rPr>
            </w:pPr>
          </w:p>
        </w:tc>
        <w:tc>
          <w:tcPr>
            <w:tcW w:w="567" w:type="dxa"/>
            <w:vMerge/>
          </w:tcPr>
          <w:p w14:paraId="7D1817EC" w14:textId="77777777" w:rsidR="003823B6" w:rsidRPr="00D10163" w:rsidRDefault="003823B6" w:rsidP="00AF35C7">
            <w:pPr>
              <w:rPr>
                <w:b/>
                <w:color w:val="0000FF"/>
              </w:rPr>
            </w:pPr>
          </w:p>
        </w:tc>
        <w:tc>
          <w:tcPr>
            <w:tcW w:w="1304" w:type="dxa"/>
            <w:vMerge/>
          </w:tcPr>
          <w:p w14:paraId="205ABD5C" w14:textId="77777777" w:rsidR="003823B6" w:rsidRPr="00D10163" w:rsidRDefault="003823B6" w:rsidP="00AF35C7">
            <w:pPr>
              <w:rPr>
                <w:b/>
                <w:color w:val="0000FF"/>
              </w:rPr>
            </w:pPr>
          </w:p>
        </w:tc>
        <w:tc>
          <w:tcPr>
            <w:tcW w:w="1094" w:type="dxa"/>
            <w:tcBorders>
              <w:top w:val="single" w:sz="4" w:space="0" w:color="auto"/>
              <w:left w:val="single" w:sz="4" w:space="0" w:color="auto"/>
              <w:bottom w:val="single" w:sz="4" w:space="0" w:color="auto"/>
              <w:right w:val="single" w:sz="4" w:space="0" w:color="auto"/>
            </w:tcBorders>
          </w:tcPr>
          <w:p w14:paraId="541F3961" w14:textId="4556FE35" w:rsidR="003823B6" w:rsidRPr="00A05848" w:rsidRDefault="003823B6" w:rsidP="00AF35C7">
            <w:pPr>
              <w:rPr>
                <w:bCs/>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4CE9189A" w14:textId="6956E333" w:rsidR="003823B6" w:rsidRPr="00A05848" w:rsidRDefault="003823B6" w:rsidP="00AF35C7">
            <w:pPr>
              <w:rPr>
                <w:bCs/>
              </w:rPr>
            </w:pPr>
          </w:p>
        </w:tc>
        <w:tc>
          <w:tcPr>
            <w:tcW w:w="1168" w:type="dxa"/>
          </w:tcPr>
          <w:p w14:paraId="2561A809" w14:textId="77777777" w:rsidR="003823B6" w:rsidRPr="00A05848" w:rsidRDefault="003823B6" w:rsidP="00AF35C7">
            <w:pPr>
              <w:rPr>
                <w:rFonts w:eastAsia="SimSun"/>
                <w:bCs/>
              </w:rPr>
            </w:pPr>
            <w:r w:rsidRPr="00A05848">
              <w:rPr>
                <w:rFonts w:eastAsia="SimSun"/>
                <w:bCs/>
              </w:rPr>
              <w:t>MS</w:t>
            </w:r>
          </w:p>
        </w:tc>
        <w:tc>
          <w:tcPr>
            <w:tcW w:w="3510" w:type="dxa"/>
          </w:tcPr>
          <w:p w14:paraId="2E781DD0" w14:textId="77777777" w:rsidR="003823B6" w:rsidRPr="00A05848" w:rsidRDefault="003823B6" w:rsidP="00AF35C7">
            <w:pPr>
              <w:rPr>
                <w:bCs/>
                <w:color w:val="0000FF"/>
              </w:rPr>
            </w:pPr>
            <w:r w:rsidRPr="00A05848">
              <w:rPr>
                <w:bCs/>
              </w:rPr>
              <w:t xml:space="preserve">Universitatea Politehnica din </w:t>
            </w:r>
            <w:proofErr w:type="spellStart"/>
            <w:r w:rsidRPr="00A05848">
              <w:rPr>
                <w:bCs/>
              </w:rPr>
              <w:t>Bucureşti</w:t>
            </w:r>
            <w:proofErr w:type="spellEnd"/>
          </w:p>
        </w:tc>
      </w:tr>
    </w:tbl>
    <w:p w14:paraId="716C6937" w14:textId="670D5CBD" w:rsidR="003823B6" w:rsidRDefault="003823B6" w:rsidP="003823B6">
      <w:pPr>
        <w:rPr>
          <w:lang w:val="ro-RO"/>
        </w:rPr>
      </w:pPr>
    </w:p>
    <w:p w14:paraId="2EA583E8" w14:textId="77777777" w:rsidR="003823B6" w:rsidRPr="003823B6" w:rsidRDefault="003823B6" w:rsidP="003823B6">
      <w:pPr>
        <w:rPr>
          <w:lang w:val="ro-RO"/>
        </w:rPr>
      </w:pPr>
    </w:p>
    <w:p w14:paraId="52C30BF6" w14:textId="77777777" w:rsidR="00A40304" w:rsidRPr="003823B6" w:rsidRDefault="00A40304" w:rsidP="003823B6">
      <w:pPr>
        <w:rPr>
          <w:sz w:val="24"/>
          <w:szCs w:val="24"/>
          <w:lang w:val="ro-RO"/>
        </w:rPr>
      </w:pPr>
      <w:r w:rsidRPr="00D23822">
        <w:rPr>
          <w:rFonts w:ascii="Arial" w:hAnsi="Arial" w:cs="Arial"/>
          <w:sz w:val="18"/>
          <w:szCs w:val="18"/>
          <w:lang w:val="ro-RO"/>
        </w:rPr>
        <w:t xml:space="preserve">* </w:t>
      </w:r>
      <w:proofErr w:type="spellStart"/>
      <w:r w:rsidRPr="003823B6">
        <w:rPr>
          <w:b/>
          <w:sz w:val="24"/>
          <w:szCs w:val="24"/>
          <w:lang w:val="ro-RO"/>
        </w:rPr>
        <w:t>Presedinte</w:t>
      </w:r>
      <w:proofErr w:type="spellEnd"/>
      <w:r w:rsidRPr="003823B6">
        <w:rPr>
          <w:b/>
          <w:sz w:val="24"/>
          <w:szCs w:val="24"/>
          <w:lang w:val="ro-RO"/>
        </w:rPr>
        <w:t>:</w:t>
      </w:r>
      <w:r w:rsidRPr="003823B6">
        <w:rPr>
          <w:sz w:val="24"/>
          <w:szCs w:val="24"/>
          <w:lang w:val="ro-RO"/>
        </w:rPr>
        <w:t xml:space="preserve"> se </w:t>
      </w:r>
      <w:proofErr w:type="spellStart"/>
      <w:r w:rsidRPr="003823B6">
        <w:rPr>
          <w:sz w:val="24"/>
          <w:szCs w:val="24"/>
          <w:lang w:val="ro-RO"/>
        </w:rPr>
        <w:t>mentioneaza</w:t>
      </w:r>
      <w:proofErr w:type="spellEnd"/>
      <w:r w:rsidRPr="003823B6">
        <w:rPr>
          <w:sz w:val="24"/>
          <w:szCs w:val="24"/>
          <w:lang w:val="ro-RO"/>
        </w:rPr>
        <w:t xml:space="preserve"> calitatea </w:t>
      </w:r>
      <w:r w:rsidRPr="003823B6">
        <w:rPr>
          <w:b/>
          <w:bCs/>
          <w:sz w:val="24"/>
          <w:szCs w:val="24"/>
          <w:lang w:val="ro-RO"/>
        </w:rPr>
        <w:t xml:space="preserve">[Dir. </w:t>
      </w:r>
      <w:proofErr w:type="spellStart"/>
      <w:r w:rsidRPr="003823B6">
        <w:rPr>
          <w:b/>
          <w:bCs/>
          <w:sz w:val="24"/>
          <w:szCs w:val="24"/>
          <w:lang w:val="ro-RO"/>
        </w:rPr>
        <w:t>Dep</w:t>
      </w:r>
      <w:proofErr w:type="spellEnd"/>
      <w:r w:rsidRPr="003823B6">
        <w:rPr>
          <w:b/>
          <w:bCs/>
          <w:sz w:val="24"/>
          <w:szCs w:val="24"/>
          <w:lang w:val="ro-RO"/>
        </w:rPr>
        <w:t>. / Decan / Prodecan / Cadru Didactic Titular Specialist</w:t>
      </w:r>
      <w:r w:rsidRPr="003823B6">
        <w:rPr>
          <w:sz w:val="24"/>
          <w:szCs w:val="24"/>
          <w:lang w:val="ro-RO"/>
        </w:rPr>
        <w:t xml:space="preserve"> in domeniul postului sau </w:t>
      </w:r>
      <w:proofErr w:type="spellStart"/>
      <w:r w:rsidRPr="003823B6">
        <w:rPr>
          <w:sz w:val="24"/>
          <w:szCs w:val="24"/>
          <w:lang w:val="ro-RO"/>
        </w:rPr>
        <w:t>intr</w:t>
      </w:r>
      <w:proofErr w:type="spellEnd"/>
      <w:r w:rsidRPr="003823B6">
        <w:rPr>
          <w:sz w:val="24"/>
          <w:szCs w:val="24"/>
          <w:lang w:val="ro-RO"/>
        </w:rPr>
        <w:t xml:space="preserve">-un domeniu apropiat in UPB; Se </w:t>
      </w:r>
      <w:proofErr w:type="spellStart"/>
      <w:r w:rsidRPr="003823B6">
        <w:rPr>
          <w:sz w:val="24"/>
          <w:szCs w:val="24"/>
          <w:lang w:val="ro-RO"/>
        </w:rPr>
        <w:t>mentioneaza</w:t>
      </w:r>
      <w:proofErr w:type="spellEnd"/>
      <w:r w:rsidRPr="003823B6">
        <w:rPr>
          <w:sz w:val="24"/>
          <w:szCs w:val="24"/>
          <w:lang w:val="ro-RO"/>
        </w:rPr>
        <w:t xml:space="preserve"> eventuala apartenenta la Senat UPB  </w:t>
      </w:r>
    </w:p>
    <w:p w14:paraId="1FAEB576" w14:textId="77777777" w:rsidR="00A40304" w:rsidRPr="003823B6" w:rsidRDefault="00A40304" w:rsidP="003823B6">
      <w:pPr>
        <w:rPr>
          <w:sz w:val="24"/>
          <w:szCs w:val="24"/>
          <w:lang w:val="ro-RO"/>
        </w:rPr>
      </w:pPr>
      <w:r w:rsidRPr="003823B6">
        <w:rPr>
          <w:sz w:val="24"/>
          <w:szCs w:val="24"/>
          <w:lang w:val="ro-RO"/>
        </w:rPr>
        <w:t xml:space="preserve">**Se va </w:t>
      </w:r>
      <w:proofErr w:type="spellStart"/>
      <w:r w:rsidRPr="003823B6">
        <w:rPr>
          <w:sz w:val="24"/>
          <w:szCs w:val="24"/>
          <w:lang w:val="ro-RO"/>
        </w:rPr>
        <w:t>mentiona</w:t>
      </w:r>
      <w:proofErr w:type="spellEnd"/>
      <w:r w:rsidRPr="003823B6">
        <w:rPr>
          <w:sz w:val="24"/>
          <w:szCs w:val="24"/>
          <w:lang w:val="ro-RO"/>
        </w:rPr>
        <w:t xml:space="preserve"> eventuala </w:t>
      </w:r>
      <w:proofErr w:type="spellStart"/>
      <w:r w:rsidRPr="003823B6">
        <w:rPr>
          <w:sz w:val="24"/>
          <w:szCs w:val="24"/>
          <w:lang w:val="ro-RO"/>
        </w:rPr>
        <w:t>pozitie</w:t>
      </w:r>
      <w:proofErr w:type="spellEnd"/>
      <w:r w:rsidRPr="003823B6">
        <w:rPr>
          <w:sz w:val="24"/>
          <w:szCs w:val="24"/>
          <w:lang w:val="ro-RO"/>
        </w:rPr>
        <w:t xml:space="preserve"> de </w:t>
      </w:r>
      <w:r w:rsidRPr="003823B6">
        <w:rPr>
          <w:b/>
          <w:sz w:val="24"/>
          <w:szCs w:val="24"/>
          <w:lang w:val="ro-RO"/>
        </w:rPr>
        <w:t xml:space="preserve">Supleant </w:t>
      </w:r>
      <w:r w:rsidRPr="003823B6">
        <w:rPr>
          <w:sz w:val="24"/>
          <w:szCs w:val="24"/>
          <w:lang w:val="ro-RO"/>
        </w:rPr>
        <w:t>in comisie</w:t>
      </w:r>
    </w:p>
    <w:p w14:paraId="0C742239" w14:textId="77777777" w:rsidR="00A40304" w:rsidRPr="00D23822" w:rsidRDefault="00A40304" w:rsidP="00A40304"/>
    <w:p w14:paraId="11AC4358" w14:textId="7D7029D6" w:rsidR="00243A0F" w:rsidRDefault="00243A0F"/>
    <w:p w14:paraId="5301F273" w14:textId="23E322EB" w:rsidR="00243A0F" w:rsidRPr="00243A0F" w:rsidRDefault="00243A0F">
      <w:pPr>
        <w:rPr>
          <w:b/>
          <w:bCs/>
          <w:sz w:val="24"/>
          <w:szCs w:val="24"/>
        </w:rPr>
      </w:pPr>
      <w:r w:rsidRPr="00243A0F">
        <w:rPr>
          <w:b/>
          <w:bCs/>
          <w:sz w:val="24"/>
          <w:szCs w:val="24"/>
        </w:rPr>
        <w:t>PROGRAMAREA PROBELOR DE CONCURS</w:t>
      </w:r>
    </w:p>
    <w:p w14:paraId="07FDBC0E" w14:textId="77777777" w:rsidR="00243A0F" w:rsidRPr="001750E2" w:rsidRDefault="00243A0F" w:rsidP="00243A0F">
      <w:pPr>
        <w:pStyle w:val="Corptext2"/>
        <w:tabs>
          <w:tab w:val="left" w:pos="709"/>
        </w:tabs>
        <w:ind w:firstLine="720"/>
        <w:rPr>
          <w:lang w:val="pt-BR"/>
        </w:rPr>
      </w:pPr>
      <w:r w:rsidRPr="001750E2">
        <w:rPr>
          <w:b/>
          <w:lang w:val="pt-BR"/>
        </w:rPr>
        <w:t>II.6.5.</w:t>
      </w:r>
      <w:r w:rsidRPr="001750E2">
        <w:rPr>
          <w:lang w:val="pt-BR"/>
        </w:rPr>
        <w:t xml:space="preserve"> Probele prevazute in cazul tuturor concursurilor, </w:t>
      </w:r>
      <w:r w:rsidRPr="001750E2">
        <w:rPr>
          <w:szCs w:val="24"/>
          <w:lang w:val="pt-BR"/>
        </w:rPr>
        <w:t xml:space="preserve">referitoare la </w:t>
      </w:r>
      <w:r w:rsidRPr="001750E2">
        <w:rPr>
          <w:szCs w:val="24"/>
          <w:lang w:val="it-IT"/>
        </w:rPr>
        <w:t xml:space="preserve">disciplinele </w:t>
      </w:r>
      <w:r w:rsidRPr="001750E2">
        <w:rPr>
          <w:bCs/>
          <w:szCs w:val="24"/>
          <w:lang w:val="pt-BR"/>
        </w:rPr>
        <w:t>din planul de învătământ din componenta postului scos la concurs,</w:t>
      </w:r>
      <w:r w:rsidRPr="001750E2">
        <w:rPr>
          <w:lang w:val="pt-BR"/>
        </w:rPr>
        <w:t xml:space="preserve"> se planifică şi se sustin o singura dată. Se recomandă ca cele trei probe din cadrul concursurilor pentru posturi de </w:t>
      </w:r>
      <w:r w:rsidRPr="001750E2">
        <w:rPr>
          <w:lang w:val="ro-RO"/>
        </w:rPr>
        <w:t xml:space="preserve">asistent universitar / ACS, CS  </w:t>
      </w:r>
      <w:r w:rsidRPr="001750E2">
        <w:rPr>
          <w:lang w:val="pt-BR"/>
        </w:rPr>
        <w:t xml:space="preserve">să se programeze în două sau trei zile diferite. Toate aceste actiuni se programează astfel încat să fie posibilă comunicarea temei cu cel putin 5 zile lucratoare inaintea desfasurarii probei. </w:t>
      </w:r>
    </w:p>
    <w:p w14:paraId="24F1D93F" w14:textId="77777777" w:rsidR="00B35C49" w:rsidRPr="001750E2" w:rsidRDefault="00B35C49" w:rsidP="00B35C49">
      <w:pPr>
        <w:widowControl w:val="0"/>
        <w:autoSpaceDE w:val="0"/>
        <w:autoSpaceDN w:val="0"/>
        <w:adjustRightInd w:val="0"/>
        <w:ind w:firstLine="720"/>
        <w:jc w:val="both"/>
        <w:rPr>
          <w:sz w:val="24"/>
          <w:szCs w:val="24"/>
          <w:lang w:val="it-IT"/>
        </w:rPr>
      </w:pPr>
      <w:r w:rsidRPr="00ED4E5E">
        <w:rPr>
          <w:b/>
          <w:sz w:val="24"/>
          <w:szCs w:val="24"/>
          <w:lang w:val="it-IT"/>
        </w:rPr>
        <w:t>II.7.2. Competentele profesionale</w:t>
      </w:r>
      <w:r w:rsidRPr="001750E2">
        <w:rPr>
          <w:b/>
          <w:sz w:val="24"/>
          <w:szCs w:val="24"/>
          <w:lang w:val="it-IT"/>
        </w:rPr>
        <w:t xml:space="preserve"> ale candidatului</w:t>
      </w:r>
      <w:r w:rsidRPr="001750E2">
        <w:rPr>
          <w:sz w:val="24"/>
          <w:szCs w:val="24"/>
          <w:lang w:val="it-IT"/>
        </w:rPr>
        <w:t xml:space="preserve"> se evalueaza de catre comisia de concurs pe baza dosarului de concurs si, aditional, in mod obligatoriu, printr-una sau mai multe probe de concurs, incluzând prelegeri, sustinerea unor cursuri sau altele asemenea. UPB anunta pe pagina web a concursului ziua, ora si locul desfasurarii probelor de concurs, cu cel putin 5 zile lucratoare inaintea desfasurarii probelor.</w:t>
      </w:r>
    </w:p>
    <w:p w14:paraId="6D281815" w14:textId="77777777" w:rsidR="00B35C49" w:rsidRPr="001750E2" w:rsidRDefault="00B35C49" w:rsidP="00B35C49">
      <w:pPr>
        <w:widowControl w:val="0"/>
        <w:autoSpaceDE w:val="0"/>
        <w:autoSpaceDN w:val="0"/>
        <w:adjustRightInd w:val="0"/>
        <w:ind w:firstLine="720"/>
        <w:jc w:val="both"/>
        <w:rPr>
          <w:sz w:val="24"/>
          <w:szCs w:val="24"/>
          <w:lang w:val="it-IT"/>
        </w:rPr>
      </w:pPr>
      <w:r w:rsidRPr="001750E2">
        <w:rPr>
          <w:b/>
          <w:sz w:val="24"/>
          <w:szCs w:val="24"/>
          <w:lang w:val="it-IT"/>
        </w:rPr>
        <w:t>II.7.3.</w:t>
      </w:r>
      <w:r w:rsidRPr="001750E2">
        <w:rPr>
          <w:sz w:val="24"/>
          <w:szCs w:val="24"/>
          <w:lang w:val="it-IT"/>
        </w:rPr>
        <w:t xml:space="preserve"> Pentru toate posturile cu sarcini de predare, candidaţii care nu au mai tinut cursuri sau nu provin din învăţământul superior, evaluarea calităţii activităţii didactice se face obligatoriu pe baza sustinerii unei </w:t>
      </w:r>
      <w:r w:rsidRPr="001750E2">
        <w:rPr>
          <w:b/>
          <w:sz w:val="24"/>
          <w:szCs w:val="24"/>
          <w:lang w:val="it-IT"/>
        </w:rPr>
        <w:t>prelegeri de specialitate (curs)</w:t>
      </w:r>
      <w:r w:rsidRPr="001750E2">
        <w:rPr>
          <w:sz w:val="24"/>
          <w:szCs w:val="24"/>
          <w:lang w:val="it-IT"/>
        </w:rPr>
        <w:t xml:space="preserve"> în faţa studenţilor şi a reprezentanţilor comisiei de concurs. Activitatea desfasurata este evaluata de catre comisie prin calificativele: nesatisfacator, satisfacator, bine, foarte bine. Comisia de concurs poate solicita un astfel de curs si in cazul cadrelor didactice titulare sau asociate, cu activitate in UPB sau in alta universitate, in cazul in care considera necesar, indeosebi atunci cand </w:t>
      </w:r>
      <w:r w:rsidRPr="001750E2">
        <w:rPr>
          <w:b/>
          <w:sz w:val="24"/>
          <w:szCs w:val="24"/>
          <w:lang w:val="it-IT"/>
        </w:rPr>
        <w:t>Fisa de Evaluare</w:t>
      </w:r>
      <w:r w:rsidRPr="001750E2">
        <w:rPr>
          <w:sz w:val="24"/>
          <w:szCs w:val="24"/>
          <w:lang w:val="it-IT"/>
        </w:rPr>
        <w:t xml:space="preserve"> intocmita in conditiile punctului II.6.3 este considerata a fi nerelevanta.</w:t>
      </w:r>
    </w:p>
    <w:p w14:paraId="15C02951" w14:textId="72A36CDE" w:rsidR="00243A0F" w:rsidRDefault="00243A0F"/>
    <w:p w14:paraId="13401E0D" w14:textId="2343EC2C" w:rsidR="006A2926" w:rsidRPr="001B5FDE" w:rsidRDefault="006A2926" w:rsidP="006A2926">
      <w:pPr>
        <w:pStyle w:val="Antet"/>
        <w:tabs>
          <w:tab w:val="clear" w:pos="4320"/>
          <w:tab w:val="clear" w:pos="8640"/>
        </w:tabs>
        <w:rPr>
          <w:rFonts w:asciiTheme="minorHAnsi" w:hAnsiTheme="minorHAnsi" w:cstheme="minorHAnsi"/>
          <w:b/>
          <w:sz w:val="28"/>
          <w:szCs w:val="28"/>
        </w:rPr>
      </w:pPr>
      <w:r w:rsidRPr="001B5FDE">
        <w:rPr>
          <w:rFonts w:asciiTheme="minorHAnsi" w:hAnsiTheme="minorHAnsi" w:cstheme="minorHAnsi"/>
          <w:b/>
          <w:sz w:val="28"/>
          <w:szCs w:val="28"/>
        </w:rPr>
        <w:t xml:space="preserve">Facultatea de </w:t>
      </w:r>
      <w:r>
        <w:rPr>
          <w:rFonts w:asciiTheme="minorHAnsi" w:hAnsiTheme="minorHAnsi" w:cstheme="minorHAnsi"/>
          <w:b/>
          <w:sz w:val="28"/>
          <w:szCs w:val="28"/>
        </w:rPr>
        <w:t>......................................</w:t>
      </w:r>
    </w:p>
    <w:p w14:paraId="1DCDA5E7" w14:textId="77777777" w:rsidR="006A2926" w:rsidRPr="001B5FDE" w:rsidRDefault="006A2926" w:rsidP="006A2926">
      <w:pPr>
        <w:pStyle w:val="Antet"/>
        <w:tabs>
          <w:tab w:val="clear" w:pos="4320"/>
          <w:tab w:val="clear" w:pos="8640"/>
        </w:tabs>
        <w:rPr>
          <w:rFonts w:asciiTheme="minorHAnsi" w:hAnsiTheme="minorHAnsi" w:cstheme="minorHAnsi"/>
          <w:b/>
          <w:sz w:val="28"/>
          <w:szCs w:val="28"/>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810"/>
        <w:gridCol w:w="911"/>
        <w:gridCol w:w="2410"/>
        <w:gridCol w:w="3969"/>
      </w:tblGrid>
      <w:tr w:rsidR="006A2926" w:rsidRPr="001B5FDE" w14:paraId="0C265CBC" w14:textId="77777777" w:rsidTr="00BD1FB6">
        <w:trPr>
          <w:trHeight w:val="831"/>
        </w:trPr>
        <w:tc>
          <w:tcPr>
            <w:tcW w:w="2277" w:type="dxa"/>
            <w:tcBorders>
              <w:top w:val="single" w:sz="4" w:space="0" w:color="auto"/>
              <w:left w:val="single" w:sz="4" w:space="0" w:color="auto"/>
              <w:bottom w:val="single" w:sz="4" w:space="0" w:color="auto"/>
              <w:right w:val="single" w:sz="4" w:space="0" w:color="auto"/>
            </w:tcBorders>
            <w:vAlign w:val="center"/>
            <w:hideMark/>
          </w:tcPr>
          <w:p w14:paraId="75625CD7" w14:textId="77777777" w:rsidR="006A2926" w:rsidRPr="001B5FDE" w:rsidRDefault="006A2926" w:rsidP="00AF35C7">
            <w:pPr>
              <w:rPr>
                <w:rFonts w:asciiTheme="minorHAnsi" w:hAnsiTheme="minorHAnsi" w:cstheme="minorHAnsi"/>
                <w:b/>
                <w:bCs/>
                <w:sz w:val="24"/>
                <w:szCs w:val="24"/>
                <w:lang w:val="ro-RO"/>
              </w:rPr>
            </w:pPr>
            <w:r w:rsidRPr="001B5FDE">
              <w:rPr>
                <w:rFonts w:asciiTheme="minorHAnsi" w:hAnsiTheme="minorHAnsi" w:cstheme="minorHAnsi"/>
                <w:b/>
                <w:bCs/>
                <w:sz w:val="24"/>
                <w:szCs w:val="24"/>
                <w:lang w:val="ro-RO"/>
              </w:rPr>
              <w:t>Departament</w:t>
            </w:r>
          </w:p>
          <w:p w14:paraId="5990A0B6" w14:textId="77777777" w:rsidR="006A2926" w:rsidRPr="001B5FDE" w:rsidRDefault="006A2926" w:rsidP="00AF35C7">
            <w:pPr>
              <w:jc w:val="center"/>
              <w:rPr>
                <w:rFonts w:asciiTheme="minorHAnsi" w:hAnsiTheme="minorHAnsi" w:cstheme="minorHAnsi"/>
                <w:color w:val="FF0000"/>
                <w:szCs w:val="24"/>
              </w:rPr>
            </w:pPr>
            <w:r w:rsidRPr="001B5FDE">
              <w:rPr>
                <w:rFonts w:asciiTheme="minorHAnsi" w:hAnsiTheme="minorHAnsi" w:cstheme="minorHAnsi"/>
                <w:b/>
                <w:bCs/>
                <w:color w:val="FF0000"/>
                <w:sz w:val="24"/>
                <w:szCs w:val="24"/>
                <w:lang w:val="ro-RO"/>
              </w:rPr>
              <w:t>[Domeniul Post]</w:t>
            </w:r>
          </w:p>
        </w:tc>
        <w:tc>
          <w:tcPr>
            <w:tcW w:w="810" w:type="dxa"/>
            <w:tcBorders>
              <w:top w:val="single" w:sz="4" w:space="0" w:color="auto"/>
              <w:left w:val="single" w:sz="4" w:space="0" w:color="auto"/>
              <w:bottom w:val="single" w:sz="4" w:space="0" w:color="auto"/>
              <w:right w:val="single" w:sz="4" w:space="0" w:color="auto"/>
            </w:tcBorders>
            <w:vAlign w:val="center"/>
            <w:hideMark/>
          </w:tcPr>
          <w:p w14:paraId="1C7242A8" w14:textId="77777777" w:rsidR="006A2926" w:rsidRPr="001B5FDE" w:rsidRDefault="006A2926" w:rsidP="00AF35C7">
            <w:pPr>
              <w:rPr>
                <w:rFonts w:asciiTheme="minorHAnsi" w:hAnsiTheme="minorHAnsi" w:cstheme="minorHAnsi"/>
                <w:sz w:val="24"/>
                <w:szCs w:val="24"/>
                <w:lang w:val="ro-RO"/>
              </w:rPr>
            </w:pPr>
            <w:proofErr w:type="spellStart"/>
            <w:r w:rsidRPr="001B5FDE">
              <w:rPr>
                <w:rFonts w:asciiTheme="minorHAnsi" w:hAnsiTheme="minorHAnsi" w:cstheme="minorHAnsi"/>
                <w:sz w:val="24"/>
                <w:szCs w:val="24"/>
                <w:lang w:val="ro-RO"/>
              </w:rPr>
              <w:t>Poz</w:t>
            </w:r>
            <w:proofErr w:type="spellEnd"/>
            <w:r w:rsidRPr="001B5FDE">
              <w:rPr>
                <w:rFonts w:asciiTheme="minorHAnsi" w:hAnsiTheme="minorHAnsi" w:cstheme="minorHAnsi"/>
                <w:sz w:val="24"/>
                <w:szCs w:val="24"/>
                <w:lang w:val="ro-RO"/>
              </w:rPr>
              <w:t>.</w:t>
            </w:r>
          </w:p>
          <w:p w14:paraId="6673E705" w14:textId="77777777" w:rsidR="006A2926" w:rsidRPr="001B5FDE" w:rsidRDefault="006A2926" w:rsidP="00AF35C7">
            <w:pPr>
              <w:jc w:val="center"/>
              <w:rPr>
                <w:rFonts w:asciiTheme="minorHAnsi" w:hAnsiTheme="minorHAnsi" w:cstheme="minorHAnsi"/>
                <w:szCs w:val="24"/>
              </w:rPr>
            </w:pPr>
            <w:r w:rsidRPr="001B5FDE">
              <w:rPr>
                <w:rFonts w:asciiTheme="minorHAnsi" w:hAnsiTheme="minorHAnsi" w:cstheme="minorHAnsi"/>
                <w:sz w:val="24"/>
                <w:szCs w:val="24"/>
                <w:lang w:val="ro-RO"/>
              </w:rPr>
              <w:t xml:space="preserve">Stat </w:t>
            </w:r>
          </w:p>
        </w:tc>
        <w:tc>
          <w:tcPr>
            <w:tcW w:w="911" w:type="dxa"/>
            <w:tcBorders>
              <w:top w:val="single" w:sz="4" w:space="0" w:color="auto"/>
              <w:left w:val="single" w:sz="4" w:space="0" w:color="auto"/>
              <w:bottom w:val="single" w:sz="4" w:space="0" w:color="auto"/>
              <w:right w:val="single" w:sz="4" w:space="0" w:color="auto"/>
            </w:tcBorders>
            <w:vAlign w:val="center"/>
            <w:hideMark/>
          </w:tcPr>
          <w:p w14:paraId="0772894E" w14:textId="77777777" w:rsidR="006A2926" w:rsidRPr="001B5FDE" w:rsidRDefault="006A2926" w:rsidP="00AF35C7">
            <w:pPr>
              <w:jc w:val="center"/>
              <w:rPr>
                <w:rFonts w:asciiTheme="minorHAnsi" w:hAnsiTheme="minorHAnsi" w:cstheme="minorHAnsi"/>
                <w:lang w:val="ro-RO"/>
              </w:rPr>
            </w:pPr>
            <w:proofErr w:type="spellStart"/>
            <w:r w:rsidRPr="001B5FDE">
              <w:rPr>
                <w:rFonts w:asciiTheme="minorHAnsi" w:hAnsiTheme="minorHAnsi" w:cstheme="minorHAnsi"/>
                <w:lang w:val="ro-RO"/>
              </w:rPr>
              <w:t>Func</w:t>
            </w:r>
            <w:proofErr w:type="spellEnd"/>
          </w:p>
          <w:p w14:paraId="500A2AAF" w14:textId="77777777" w:rsidR="006A2926" w:rsidRPr="001B5FDE" w:rsidRDefault="006A2926" w:rsidP="00AF35C7">
            <w:pPr>
              <w:jc w:val="center"/>
              <w:rPr>
                <w:rFonts w:asciiTheme="minorHAnsi" w:hAnsiTheme="minorHAnsi" w:cstheme="minorHAnsi"/>
              </w:rPr>
            </w:pPr>
            <w:proofErr w:type="spellStart"/>
            <w:r w:rsidRPr="001B5FDE">
              <w:rPr>
                <w:rFonts w:asciiTheme="minorHAnsi" w:hAnsiTheme="minorHAnsi" w:cstheme="minorHAnsi"/>
                <w:lang w:val="ro-RO"/>
              </w:rPr>
              <w:t>Did</w:t>
            </w:r>
            <w:proofErr w:type="spellEnd"/>
            <w:r w:rsidRPr="001B5FDE">
              <w:rPr>
                <w:rFonts w:asciiTheme="minorHAnsi" w:hAnsiTheme="minorHAnsi" w:cstheme="minorHAnsi"/>
                <w:lang w:val="ro-RO"/>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146201" w14:textId="77777777" w:rsidR="006A2926" w:rsidRPr="001B5FDE" w:rsidRDefault="006A2926" w:rsidP="00AF35C7">
            <w:pPr>
              <w:jc w:val="center"/>
              <w:rPr>
                <w:rFonts w:asciiTheme="minorHAnsi" w:hAnsiTheme="minorHAnsi" w:cstheme="minorHAnsi"/>
                <w:szCs w:val="24"/>
              </w:rPr>
            </w:pPr>
            <w:r w:rsidRPr="001B5FDE">
              <w:rPr>
                <w:rFonts w:asciiTheme="minorHAnsi" w:hAnsiTheme="minorHAnsi" w:cstheme="minorHAnsi"/>
                <w:sz w:val="24"/>
                <w:szCs w:val="24"/>
                <w:lang w:val="ro-RO"/>
              </w:rPr>
              <w:t>Probe concurs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6007F73" w14:textId="77777777" w:rsidR="006A2926" w:rsidRPr="001B5FDE" w:rsidRDefault="006A2926" w:rsidP="00AF35C7">
            <w:pPr>
              <w:pStyle w:val="Default"/>
              <w:spacing w:line="256" w:lineRule="auto"/>
              <w:rPr>
                <w:rFonts w:asciiTheme="minorHAnsi" w:hAnsiTheme="minorHAnsi" w:cstheme="minorHAnsi"/>
                <w:color w:val="auto"/>
                <w:lang w:val="ro-RO"/>
              </w:rPr>
            </w:pPr>
            <w:r w:rsidRPr="001B5FDE">
              <w:rPr>
                <w:rFonts w:asciiTheme="minorHAnsi" w:hAnsiTheme="minorHAnsi" w:cstheme="minorHAnsi"/>
                <w:color w:val="auto"/>
                <w:lang w:val="ro-RO"/>
              </w:rPr>
              <w:t xml:space="preserve">Programare [ziua / ora / sala] </w:t>
            </w:r>
          </w:p>
        </w:tc>
      </w:tr>
      <w:tr w:rsidR="006A2926" w:rsidRPr="001B5FDE" w14:paraId="1023E976" w14:textId="77777777" w:rsidTr="00BD1FB6">
        <w:tblPrEx>
          <w:tblLook w:val="0000" w:firstRow="0" w:lastRow="0" w:firstColumn="0" w:lastColumn="0" w:noHBand="0" w:noVBand="0"/>
        </w:tblPrEx>
        <w:trPr>
          <w:trHeight w:val="527"/>
        </w:trPr>
        <w:tc>
          <w:tcPr>
            <w:tcW w:w="2277" w:type="dxa"/>
            <w:vAlign w:val="center"/>
          </w:tcPr>
          <w:p w14:paraId="36C058D0" w14:textId="239ECA12" w:rsidR="006A2926" w:rsidRPr="001B5FDE" w:rsidRDefault="006A2926" w:rsidP="00AF35C7">
            <w:pPr>
              <w:rPr>
                <w:rFonts w:asciiTheme="minorHAnsi" w:hAnsiTheme="minorHAnsi" w:cstheme="minorHAnsi"/>
                <w:b/>
                <w:lang w:val="it-IT"/>
              </w:rPr>
            </w:pPr>
            <w:r>
              <w:rPr>
                <w:rFonts w:asciiTheme="minorHAnsi" w:hAnsiTheme="minorHAnsi" w:cstheme="minorHAnsi"/>
                <w:b/>
                <w:lang w:val="it-IT"/>
              </w:rPr>
              <w:t>........</w:t>
            </w:r>
          </w:p>
          <w:p w14:paraId="0C1BE61A" w14:textId="0754B983" w:rsidR="006A2926" w:rsidRPr="001B5FDE" w:rsidRDefault="006A2926" w:rsidP="00AF35C7">
            <w:pPr>
              <w:jc w:val="center"/>
              <w:rPr>
                <w:rFonts w:asciiTheme="minorHAnsi" w:hAnsiTheme="minorHAnsi" w:cstheme="minorHAnsi"/>
                <w:lang w:val="ro-RO"/>
              </w:rPr>
            </w:pPr>
            <w:r w:rsidRPr="001B5FDE">
              <w:rPr>
                <w:rFonts w:asciiTheme="minorHAnsi" w:hAnsiTheme="minorHAnsi" w:cstheme="minorHAnsi"/>
                <w:color w:val="FF0000"/>
                <w:lang w:val="ro-RO"/>
              </w:rPr>
              <w:t>[</w:t>
            </w:r>
            <w:r>
              <w:rPr>
                <w:rFonts w:asciiTheme="minorHAnsi" w:hAnsiTheme="minorHAnsi" w:cstheme="minorHAnsi"/>
                <w:color w:val="FF0000"/>
                <w:lang w:val="ro-RO"/>
              </w:rPr>
              <w:t>.......</w:t>
            </w:r>
            <w:r w:rsidRPr="001B5FDE">
              <w:rPr>
                <w:rFonts w:asciiTheme="minorHAnsi" w:hAnsiTheme="minorHAnsi" w:cstheme="minorHAnsi"/>
                <w:color w:val="FF0000"/>
                <w:lang w:val="ro-RO"/>
              </w:rPr>
              <w:t>]</w:t>
            </w:r>
          </w:p>
        </w:tc>
        <w:tc>
          <w:tcPr>
            <w:tcW w:w="810" w:type="dxa"/>
            <w:vAlign w:val="center"/>
          </w:tcPr>
          <w:p w14:paraId="25573250" w14:textId="38BAAFE3" w:rsidR="006A2926" w:rsidRPr="001B5FDE" w:rsidRDefault="006A2926" w:rsidP="00AF35C7">
            <w:pPr>
              <w:jc w:val="center"/>
              <w:rPr>
                <w:rFonts w:asciiTheme="minorHAnsi" w:hAnsiTheme="minorHAnsi" w:cstheme="minorHAnsi"/>
                <w:b/>
                <w:bCs/>
                <w:lang w:val="ro-RO"/>
              </w:rPr>
            </w:pPr>
          </w:p>
        </w:tc>
        <w:tc>
          <w:tcPr>
            <w:tcW w:w="911" w:type="dxa"/>
            <w:vAlign w:val="center"/>
          </w:tcPr>
          <w:p w14:paraId="1D31E9C0" w14:textId="77777777" w:rsidR="006A2926" w:rsidRPr="001B5FDE" w:rsidRDefault="006A2926" w:rsidP="00AF35C7">
            <w:pPr>
              <w:jc w:val="center"/>
              <w:rPr>
                <w:rFonts w:asciiTheme="minorHAnsi" w:hAnsiTheme="minorHAnsi" w:cstheme="minorHAnsi"/>
                <w:lang w:val="ro-RO"/>
              </w:rPr>
            </w:pPr>
            <w:proofErr w:type="spellStart"/>
            <w:r w:rsidRPr="001B5FDE">
              <w:rPr>
                <w:rFonts w:asciiTheme="minorHAnsi" w:hAnsiTheme="minorHAnsi" w:cstheme="minorHAnsi"/>
                <w:lang w:val="ro-RO"/>
              </w:rPr>
              <w:t>Sef</w:t>
            </w:r>
            <w:proofErr w:type="spellEnd"/>
            <w:r w:rsidRPr="001B5FDE">
              <w:rPr>
                <w:rFonts w:asciiTheme="minorHAnsi" w:hAnsiTheme="minorHAnsi" w:cstheme="minorHAnsi"/>
                <w:lang w:val="ro-RO"/>
              </w:rPr>
              <w:t xml:space="preserve"> </w:t>
            </w:r>
            <w:proofErr w:type="spellStart"/>
            <w:r w:rsidRPr="001B5FDE">
              <w:rPr>
                <w:rFonts w:asciiTheme="minorHAnsi" w:hAnsiTheme="minorHAnsi" w:cstheme="minorHAnsi"/>
                <w:lang w:val="ro-RO"/>
              </w:rPr>
              <w:t>lucrari</w:t>
            </w:r>
            <w:proofErr w:type="spellEnd"/>
          </w:p>
        </w:tc>
        <w:tc>
          <w:tcPr>
            <w:tcW w:w="2410" w:type="dxa"/>
            <w:vAlign w:val="center"/>
          </w:tcPr>
          <w:p w14:paraId="1EE1378E" w14:textId="77777777" w:rsidR="006A2926" w:rsidRPr="001B5FDE" w:rsidRDefault="006A2926" w:rsidP="00AF35C7">
            <w:pPr>
              <w:rPr>
                <w:rFonts w:asciiTheme="minorHAnsi" w:hAnsiTheme="minorHAnsi" w:cstheme="minorHAnsi"/>
                <w:lang w:val="ro-RO"/>
              </w:rPr>
            </w:pPr>
            <w:r w:rsidRPr="001B5FDE">
              <w:rPr>
                <w:rFonts w:asciiTheme="minorHAnsi" w:hAnsiTheme="minorHAnsi" w:cstheme="minorHAnsi"/>
                <w:lang w:val="ro-RO"/>
              </w:rPr>
              <w:t>Prelegere de specialitate</w:t>
            </w:r>
          </w:p>
        </w:tc>
        <w:tc>
          <w:tcPr>
            <w:tcW w:w="3969" w:type="dxa"/>
            <w:vAlign w:val="center"/>
          </w:tcPr>
          <w:p w14:paraId="411CFD08" w14:textId="5AF9DBA0" w:rsidR="006A2926" w:rsidRPr="001B5FDE" w:rsidRDefault="006A2926" w:rsidP="00AF35C7">
            <w:pPr>
              <w:rPr>
                <w:rFonts w:asciiTheme="minorHAnsi" w:hAnsiTheme="minorHAnsi" w:cstheme="minorHAnsi"/>
                <w:lang w:val="ro-RO"/>
              </w:rPr>
            </w:pPr>
          </w:p>
        </w:tc>
      </w:tr>
      <w:tr w:rsidR="006A2926" w:rsidRPr="001B5FDE" w14:paraId="262E7FB0" w14:textId="77777777" w:rsidTr="00BD1FB6">
        <w:tblPrEx>
          <w:tblLook w:val="0000" w:firstRow="0" w:lastRow="0" w:firstColumn="0" w:lastColumn="0" w:noHBand="0" w:noVBand="0"/>
        </w:tblPrEx>
        <w:trPr>
          <w:trHeight w:val="428"/>
        </w:trPr>
        <w:tc>
          <w:tcPr>
            <w:tcW w:w="2277" w:type="dxa"/>
            <w:vMerge w:val="restart"/>
            <w:vAlign w:val="center"/>
          </w:tcPr>
          <w:p w14:paraId="6E8969B8" w14:textId="77777777" w:rsidR="006A2926" w:rsidRPr="001B5FDE" w:rsidRDefault="006A2926" w:rsidP="006A2926">
            <w:pPr>
              <w:rPr>
                <w:rFonts w:asciiTheme="minorHAnsi" w:hAnsiTheme="minorHAnsi" w:cstheme="minorHAnsi"/>
                <w:b/>
                <w:lang w:val="it-IT"/>
              </w:rPr>
            </w:pPr>
            <w:r>
              <w:rPr>
                <w:rFonts w:asciiTheme="minorHAnsi" w:hAnsiTheme="minorHAnsi" w:cstheme="minorHAnsi"/>
                <w:b/>
                <w:lang w:val="it-IT"/>
              </w:rPr>
              <w:t>........</w:t>
            </w:r>
          </w:p>
          <w:p w14:paraId="7DE3ACC4" w14:textId="28A99FEC" w:rsidR="006A2926" w:rsidRPr="001B5FDE" w:rsidRDefault="006A2926" w:rsidP="006A2926">
            <w:pPr>
              <w:jc w:val="center"/>
              <w:rPr>
                <w:rFonts w:asciiTheme="minorHAnsi" w:hAnsiTheme="minorHAnsi" w:cstheme="minorHAnsi"/>
                <w:lang w:val="ro-RO"/>
              </w:rPr>
            </w:pPr>
            <w:r w:rsidRPr="001B5FDE">
              <w:rPr>
                <w:rFonts w:asciiTheme="minorHAnsi" w:hAnsiTheme="minorHAnsi" w:cstheme="minorHAnsi"/>
                <w:color w:val="FF0000"/>
                <w:lang w:val="ro-RO"/>
              </w:rPr>
              <w:t>[</w:t>
            </w:r>
            <w:r>
              <w:rPr>
                <w:rFonts w:asciiTheme="minorHAnsi" w:hAnsiTheme="minorHAnsi" w:cstheme="minorHAnsi"/>
                <w:color w:val="FF0000"/>
                <w:lang w:val="ro-RO"/>
              </w:rPr>
              <w:t>.......</w:t>
            </w:r>
            <w:r w:rsidRPr="001B5FDE">
              <w:rPr>
                <w:rFonts w:asciiTheme="minorHAnsi" w:hAnsiTheme="minorHAnsi" w:cstheme="minorHAnsi"/>
                <w:color w:val="FF0000"/>
                <w:lang w:val="ro-RO"/>
              </w:rPr>
              <w:t>]</w:t>
            </w:r>
          </w:p>
        </w:tc>
        <w:tc>
          <w:tcPr>
            <w:tcW w:w="810" w:type="dxa"/>
            <w:vMerge w:val="restart"/>
            <w:vAlign w:val="center"/>
          </w:tcPr>
          <w:p w14:paraId="2267DF14" w14:textId="6CFA5774" w:rsidR="006A2926" w:rsidRPr="001B5FDE" w:rsidRDefault="006A2926" w:rsidP="006A2926">
            <w:pPr>
              <w:jc w:val="center"/>
              <w:rPr>
                <w:rFonts w:asciiTheme="minorHAnsi" w:hAnsiTheme="minorHAnsi" w:cstheme="minorHAnsi"/>
                <w:b/>
                <w:bCs/>
                <w:lang w:val="ro-RO"/>
              </w:rPr>
            </w:pPr>
          </w:p>
        </w:tc>
        <w:tc>
          <w:tcPr>
            <w:tcW w:w="911" w:type="dxa"/>
            <w:vMerge w:val="restart"/>
            <w:vAlign w:val="center"/>
          </w:tcPr>
          <w:p w14:paraId="05E5D01F" w14:textId="77777777" w:rsidR="006A2926" w:rsidRPr="001B5FDE" w:rsidRDefault="006A2926" w:rsidP="006A2926">
            <w:pPr>
              <w:jc w:val="center"/>
              <w:rPr>
                <w:rFonts w:asciiTheme="minorHAnsi" w:hAnsiTheme="minorHAnsi" w:cstheme="minorHAnsi"/>
                <w:lang w:val="ro-RO"/>
              </w:rPr>
            </w:pPr>
            <w:r w:rsidRPr="001B5FDE">
              <w:rPr>
                <w:rFonts w:asciiTheme="minorHAnsi" w:hAnsiTheme="minorHAnsi" w:cstheme="minorHAnsi"/>
                <w:lang w:val="ro-RO"/>
              </w:rPr>
              <w:t>Asistent</w:t>
            </w:r>
          </w:p>
        </w:tc>
        <w:tc>
          <w:tcPr>
            <w:tcW w:w="2410" w:type="dxa"/>
            <w:vAlign w:val="center"/>
          </w:tcPr>
          <w:p w14:paraId="5C6DDE2C" w14:textId="77777777" w:rsidR="006A2926" w:rsidRPr="001B5FDE" w:rsidRDefault="006A2926" w:rsidP="006A2926">
            <w:pPr>
              <w:rPr>
                <w:rFonts w:asciiTheme="minorHAnsi" w:hAnsiTheme="minorHAnsi" w:cstheme="minorHAnsi"/>
                <w:lang w:val="ro-RO"/>
              </w:rPr>
            </w:pPr>
            <w:r w:rsidRPr="001B5FDE">
              <w:rPr>
                <w:rFonts w:asciiTheme="minorHAnsi" w:hAnsiTheme="minorHAnsi" w:cstheme="minorHAnsi"/>
                <w:lang w:val="ro-RO"/>
              </w:rPr>
              <w:t>Proba scrisa</w:t>
            </w:r>
          </w:p>
        </w:tc>
        <w:tc>
          <w:tcPr>
            <w:tcW w:w="3969" w:type="dxa"/>
            <w:vAlign w:val="center"/>
          </w:tcPr>
          <w:p w14:paraId="7DF11E90" w14:textId="3E6B64EA" w:rsidR="006A2926" w:rsidRPr="001B5FDE" w:rsidRDefault="006A2926" w:rsidP="006A2926">
            <w:pPr>
              <w:ind w:left="346" w:hanging="346"/>
              <w:rPr>
                <w:rFonts w:asciiTheme="minorHAnsi" w:hAnsiTheme="minorHAnsi" w:cstheme="minorHAnsi"/>
                <w:lang w:val="ro-RO"/>
              </w:rPr>
            </w:pPr>
          </w:p>
        </w:tc>
      </w:tr>
      <w:tr w:rsidR="006A2926" w:rsidRPr="001B5FDE" w14:paraId="2D1409CC" w14:textId="77777777" w:rsidTr="00BD1FB6">
        <w:tblPrEx>
          <w:tblLook w:val="0000" w:firstRow="0" w:lastRow="0" w:firstColumn="0" w:lastColumn="0" w:noHBand="0" w:noVBand="0"/>
        </w:tblPrEx>
        <w:trPr>
          <w:trHeight w:val="428"/>
        </w:trPr>
        <w:tc>
          <w:tcPr>
            <w:tcW w:w="2277" w:type="dxa"/>
            <w:vMerge/>
            <w:vAlign w:val="center"/>
          </w:tcPr>
          <w:p w14:paraId="60E542B3" w14:textId="77777777" w:rsidR="006A2926" w:rsidRPr="001B5FDE" w:rsidRDefault="006A2926" w:rsidP="006A2926">
            <w:pPr>
              <w:jc w:val="center"/>
              <w:rPr>
                <w:rFonts w:asciiTheme="minorHAnsi" w:hAnsiTheme="minorHAnsi" w:cstheme="minorHAnsi"/>
                <w:lang w:val="ro-RO"/>
              </w:rPr>
            </w:pPr>
          </w:p>
        </w:tc>
        <w:tc>
          <w:tcPr>
            <w:tcW w:w="810" w:type="dxa"/>
            <w:vMerge/>
            <w:vAlign w:val="center"/>
          </w:tcPr>
          <w:p w14:paraId="563CBCF8" w14:textId="77777777" w:rsidR="006A2926" w:rsidRPr="001B5FDE" w:rsidRDefault="006A2926" w:rsidP="006A2926">
            <w:pPr>
              <w:jc w:val="center"/>
              <w:rPr>
                <w:rFonts w:asciiTheme="minorHAnsi" w:hAnsiTheme="minorHAnsi" w:cstheme="minorHAnsi"/>
                <w:b/>
                <w:bCs/>
                <w:lang w:val="ro-RO"/>
              </w:rPr>
            </w:pPr>
          </w:p>
        </w:tc>
        <w:tc>
          <w:tcPr>
            <w:tcW w:w="911" w:type="dxa"/>
            <w:vMerge/>
            <w:vAlign w:val="center"/>
          </w:tcPr>
          <w:p w14:paraId="732A5E2B" w14:textId="77777777" w:rsidR="006A2926" w:rsidRPr="001B5FDE" w:rsidRDefault="006A2926" w:rsidP="006A2926">
            <w:pPr>
              <w:jc w:val="center"/>
              <w:rPr>
                <w:rFonts w:asciiTheme="minorHAnsi" w:hAnsiTheme="minorHAnsi" w:cstheme="minorHAnsi"/>
                <w:lang w:val="ro-RO"/>
              </w:rPr>
            </w:pPr>
          </w:p>
        </w:tc>
        <w:tc>
          <w:tcPr>
            <w:tcW w:w="2410" w:type="dxa"/>
            <w:vAlign w:val="center"/>
          </w:tcPr>
          <w:p w14:paraId="3B6B7CED" w14:textId="77777777" w:rsidR="006A2926" w:rsidRPr="001B5FDE" w:rsidRDefault="006A2926" w:rsidP="006A2926">
            <w:pPr>
              <w:rPr>
                <w:rFonts w:asciiTheme="minorHAnsi" w:hAnsiTheme="minorHAnsi" w:cstheme="minorHAnsi"/>
                <w:lang w:val="ro-RO"/>
              </w:rPr>
            </w:pPr>
            <w:r w:rsidRPr="001B5FDE">
              <w:rPr>
                <w:rFonts w:asciiTheme="minorHAnsi" w:hAnsiTheme="minorHAnsi" w:cstheme="minorHAnsi"/>
                <w:lang w:val="ro-RO"/>
              </w:rPr>
              <w:t xml:space="preserve">Proba orala </w:t>
            </w:r>
          </w:p>
        </w:tc>
        <w:tc>
          <w:tcPr>
            <w:tcW w:w="3969" w:type="dxa"/>
            <w:vAlign w:val="center"/>
          </w:tcPr>
          <w:p w14:paraId="25A459C1" w14:textId="390B2C0A" w:rsidR="006A2926" w:rsidRPr="001B5FDE" w:rsidRDefault="006A2926" w:rsidP="006A2926">
            <w:pPr>
              <w:rPr>
                <w:rFonts w:asciiTheme="minorHAnsi" w:hAnsiTheme="minorHAnsi" w:cstheme="minorHAnsi"/>
                <w:lang w:val="ro-RO"/>
              </w:rPr>
            </w:pPr>
          </w:p>
        </w:tc>
      </w:tr>
      <w:tr w:rsidR="006A2926" w:rsidRPr="001B5FDE" w14:paraId="3FE406B4" w14:textId="77777777" w:rsidTr="00BD1FB6">
        <w:tblPrEx>
          <w:tblLook w:val="0000" w:firstRow="0" w:lastRow="0" w:firstColumn="0" w:lastColumn="0" w:noHBand="0" w:noVBand="0"/>
        </w:tblPrEx>
        <w:trPr>
          <w:trHeight w:val="428"/>
        </w:trPr>
        <w:tc>
          <w:tcPr>
            <w:tcW w:w="2277" w:type="dxa"/>
            <w:vMerge/>
            <w:vAlign w:val="center"/>
          </w:tcPr>
          <w:p w14:paraId="74C891ED" w14:textId="77777777" w:rsidR="006A2926" w:rsidRPr="001B5FDE" w:rsidRDefault="006A2926" w:rsidP="006A2926">
            <w:pPr>
              <w:jc w:val="center"/>
              <w:rPr>
                <w:rFonts w:asciiTheme="minorHAnsi" w:hAnsiTheme="minorHAnsi" w:cstheme="minorHAnsi"/>
                <w:lang w:val="ro-RO"/>
              </w:rPr>
            </w:pPr>
          </w:p>
        </w:tc>
        <w:tc>
          <w:tcPr>
            <w:tcW w:w="810" w:type="dxa"/>
            <w:vMerge/>
            <w:vAlign w:val="center"/>
          </w:tcPr>
          <w:p w14:paraId="4D93217D" w14:textId="77777777" w:rsidR="006A2926" w:rsidRPr="001B5FDE" w:rsidRDefault="006A2926" w:rsidP="006A2926">
            <w:pPr>
              <w:jc w:val="center"/>
              <w:rPr>
                <w:rFonts w:asciiTheme="minorHAnsi" w:hAnsiTheme="minorHAnsi" w:cstheme="minorHAnsi"/>
                <w:b/>
                <w:bCs/>
                <w:lang w:val="ro-RO"/>
              </w:rPr>
            </w:pPr>
          </w:p>
        </w:tc>
        <w:tc>
          <w:tcPr>
            <w:tcW w:w="911" w:type="dxa"/>
            <w:vMerge/>
            <w:vAlign w:val="center"/>
          </w:tcPr>
          <w:p w14:paraId="2078A3EF" w14:textId="77777777" w:rsidR="006A2926" w:rsidRPr="001B5FDE" w:rsidRDefault="006A2926" w:rsidP="006A2926">
            <w:pPr>
              <w:jc w:val="center"/>
              <w:rPr>
                <w:rFonts w:asciiTheme="minorHAnsi" w:hAnsiTheme="minorHAnsi" w:cstheme="minorHAnsi"/>
                <w:lang w:val="ro-RO"/>
              </w:rPr>
            </w:pPr>
          </w:p>
        </w:tc>
        <w:tc>
          <w:tcPr>
            <w:tcW w:w="2410" w:type="dxa"/>
            <w:vAlign w:val="center"/>
          </w:tcPr>
          <w:p w14:paraId="4F35D466" w14:textId="77777777" w:rsidR="006A2926" w:rsidRPr="001B5FDE" w:rsidRDefault="006A2926" w:rsidP="006A2926">
            <w:pPr>
              <w:rPr>
                <w:rFonts w:asciiTheme="minorHAnsi" w:hAnsiTheme="minorHAnsi" w:cstheme="minorHAnsi"/>
                <w:lang w:val="ro-RO"/>
              </w:rPr>
            </w:pPr>
            <w:r w:rsidRPr="001B5FDE">
              <w:rPr>
                <w:rFonts w:asciiTheme="minorHAnsi" w:hAnsiTheme="minorHAnsi" w:cstheme="minorHAnsi"/>
                <w:lang w:val="ro-RO"/>
              </w:rPr>
              <w:t>Proba practica</w:t>
            </w:r>
          </w:p>
        </w:tc>
        <w:tc>
          <w:tcPr>
            <w:tcW w:w="3969" w:type="dxa"/>
            <w:vAlign w:val="center"/>
          </w:tcPr>
          <w:p w14:paraId="5F223F52" w14:textId="7CA55CF6" w:rsidR="006A2926" w:rsidRPr="001B5FDE" w:rsidRDefault="006A2926" w:rsidP="006A2926">
            <w:pPr>
              <w:rPr>
                <w:rFonts w:asciiTheme="minorHAnsi" w:hAnsiTheme="minorHAnsi" w:cstheme="minorHAnsi"/>
                <w:lang w:val="ro-RO"/>
              </w:rPr>
            </w:pPr>
          </w:p>
        </w:tc>
      </w:tr>
    </w:tbl>
    <w:p w14:paraId="02946DAC" w14:textId="77777777" w:rsidR="006A2926" w:rsidRDefault="006A2926"/>
    <w:sectPr w:rsidR="006A2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F"/>
    <w:rsid w:val="00243A0F"/>
    <w:rsid w:val="003823B6"/>
    <w:rsid w:val="003E3CEF"/>
    <w:rsid w:val="006A2926"/>
    <w:rsid w:val="00A03165"/>
    <w:rsid w:val="00A05848"/>
    <w:rsid w:val="00A40304"/>
    <w:rsid w:val="00B35C49"/>
    <w:rsid w:val="00BD1FB6"/>
    <w:rsid w:val="00D24669"/>
    <w:rsid w:val="00E6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EFE4"/>
  <w15:chartTrackingRefBased/>
  <w15:docId w15:val="{4F2E2201-B431-4054-9526-78AAC3E3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F1F"/>
    <w:pPr>
      <w:spacing w:after="0" w:line="240" w:lineRule="auto"/>
    </w:pPr>
    <w:rPr>
      <w:rFonts w:eastAsia="Times New Roman" w:cs="Times New Roman"/>
      <w:sz w:val="20"/>
      <w:szCs w:val="20"/>
    </w:rPr>
  </w:style>
  <w:style w:type="paragraph" w:styleId="Titlu2">
    <w:name w:val="heading 2"/>
    <w:basedOn w:val="Normal"/>
    <w:next w:val="Normal"/>
    <w:link w:val="Titlu2Caracter"/>
    <w:qFormat/>
    <w:rsid w:val="00A40304"/>
    <w:pPr>
      <w:keepNext/>
      <w:jc w:val="center"/>
      <w:outlineLvl w:val="1"/>
    </w:pPr>
    <w:rPr>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rsid w:val="00243A0F"/>
    <w:pPr>
      <w:jc w:val="both"/>
    </w:pPr>
    <w:rPr>
      <w:sz w:val="24"/>
    </w:rPr>
  </w:style>
  <w:style w:type="character" w:customStyle="1" w:styleId="Corptext2Caracter">
    <w:name w:val="Corp text 2 Caracter"/>
    <w:basedOn w:val="Fontdeparagrafimplicit"/>
    <w:link w:val="Corptext2"/>
    <w:rsid w:val="00243A0F"/>
    <w:rPr>
      <w:rFonts w:eastAsia="Times New Roman" w:cs="Times New Roman"/>
      <w:szCs w:val="20"/>
    </w:rPr>
  </w:style>
  <w:style w:type="character" w:customStyle="1" w:styleId="Titlu2Caracter">
    <w:name w:val="Titlu 2 Caracter"/>
    <w:basedOn w:val="Fontdeparagrafimplicit"/>
    <w:link w:val="Titlu2"/>
    <w:rsid w:val="00A40304"/>
    <w:rPr>
      <w:rFonts w:eastAsia="Times New Roman" w:cs="Times New Roman"/>
      <w:b/>
      <w:szCs w:val="20"/>
    </w:rPr>
  </w:style>
  <w:style w:type="paragraph" w:styleId="Antet">
    <w:name w:val="header"/>
    <w:basedOn w:val="Normal"/>
    <w:link w:val="AntetCaracter"/>
    <w:rsid w:val="006A2926"/>
    <w:pPr>
      <w:tabs>
        <w:tab w:val="center" w:pos="4320"/>
        <w:tab w:val="right" w:pos="8640"/>
      </w:tabs>
    </w:pPr>
    <w:rPr>
      <w:sz w:val="24"/>
      <w:szCs w:val="24"/>
      <w:lang w:val="ro-RO"/>
    </w:rPr>
  </w:style>
  <w:style w:type="character" w:customStyle="1" w:styleId="AntetCaracter">
    <w:name w:val="Antet Caracter"/>
    <w:basedOn w:val="Fontdeparagrafimplicit"/>
    <w:link w:val="Antet"/>
    <w:rsid w:val="006A2926"/>
    <w:rPr>
      <w:rFonts w:eastAsia="Times New Roman" w:cs="Times New Roman"/>
      <w:szCs w:val="24"/>
      <w:lang w:val="ro-RO"/>
    </w:rPr>
  </w:style>
  <w:style w:type="paragraph" w:customStyle="1" w:styleId="Default">
    <w:name w:val="Default"/>
    <w:rsid w:val="006A2926"/>
    <w:pPr>
      <w:autoSpaceDE w:val="0"/>
      <w:autoSpaceDN w:val="0"/>
      <w:adjustRightInd w:val="0"/>
      <w:spacing w:after="0" w:line="240" w:lineRule="auto"/>
    </w:pPr>
    <w:rPr>
      <w:rFonts w:ascii="Arial" w:eastAsia="Times New Roman" w:hAnsi="Arial" w:cs="Arial"/>
      <w:color w:val="000000"/>
      <w:szCs w:val="24"/>
    </w:rPr>
  </w:style>
  <w:style w:type="character" w:styleId="Hyperlink">
    <w:name w:val="Hyperlink"/>
    <w:basedOn w:val="Fontdeparagrafimplicit"/>
    <w:uiPriority w:val="99"/>
    <w:unhideWhenUsed/>
    <w:rsid w:val="006A2926"/>
    <w:rPr>
      <w:color w:val="0563C1" w:themeColor="hyperlink"/>
      <w:u w:val="single"/>
    </w:rPr>
  </w:style>
  <w:style w:type="table" w:styleId="Tabelgril">
    <w:name w:val="Table Grid"/>
    <w:basedOn w:val="TabelNormal"/>
    <w:rsid w:val="003823B6"/>
    <w:pPr>
      <w:spacing w:after="0" w:line="240" w:lineRule="auto"/>
    </w:pPr>
    <w:rPr>
      <w:rFonts w:eastAsia="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1354</Words>
  <Characters>7723</Characters>
  <Application>Microsoft Office Word</Application>
  <DocSecurity>0</DocSecurity>
  <Lines>64</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FLOAREA DRAGOMIR (85768)</dc:creator>
  <cp:keywords/>
  <dc:description/>
  <cp:lastModifiedBy>FLOAREA DRAGOMIR (85768)</cp:lastModifiedBy>
  <cp:revision>6</cp:revision>
  <dcterms:created xsi:type="dcterms:W3CDTF">2021-11-22T07:58:00Z</dcterms:created>
  <dcterms:modified xsi:type="dcterms:W3CDTF">2021-11-25T08:19:00Z</dcterms:modified>
</cp:coreProperties>
</file>